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C7E3" w14:textId="77777777" w:rsidR="00327198" w:rsidRPr="00CA3E3D" w:rsidRDefault="00327198" w:rsidP="00327198">
      <w:pPr>
        <w:pStyle w:val="Sarakstarindkopa"/>
        <w:tabs>
          <w:tab w:val="num" w:pos="397"/>
        </w:tabs>
        <w:spacing w:after="0" w:line="240" w:lineRule="auto"/>
        <w:ind w:left="540"/>
        <w:jc w:val="right"/>
        <w:rPr>
          <w:rFonts w:ascii="Times New Roman" w:eastAsia="Times New Roman" w:hAnsi="Times New Roman"/>
          <w:b/>
          <w:color w:val="000000"/>
          <w:lang w:eastAsia="lv-LV"/>
        </w:rPr>
      </w:pPr>
      <w:r>
        <w:rPr>
          <w:rFonts w:ascii="Times New Roman" w:eastAsia="Times New Roman" w:hAnsi="Times New Roman"/>
          <w:b/>
          <w:color w:val="000000"/>
          <w:lang w:eastAsia="lv-LV"/>
        </w:rPr>
        <w:t>4.</w:t>
      </w:r>
      <w:r w:rsidRPr="00CA3E3D">
        <w:rPr>
          <w:rFonts w:ascii="Times New Roman" w:eastAsia="Times New Roman" w:hAnsi="Times New Roman"/>
          <w:b/>
          <w:color w:val="000000"/>
          <w:lang w:eastAsia="lv-LV"/>
        </w:rPr>
        <w:t>pielikums</w:t>
      </w:r>
    </w:p>
    <w:p w14:paraId="260D25B6" w14:textId="77777777" w:rsidR="00327198" w:rsidRPr="005D53F7" w:rsidRDefault="00327198" w:rsidP="00327198">
      <w:pPr>
        <w:pStyle w:val="Sarakstarindkopa"/>
        <w:spacing w:after="0" w:line="240" w:lineRule="auto"/>
        <w:jc w:val="right"/>
        <w:rPr>
          <w:rFonts w:ascii="Times New Roman" w:hAnsi="Times New Roman"/>
          <w:bCs/>
          <w:sz w:val="20"/>
          <w:szCs w:val="20"/>
        </w:rPr>
      </w:pPr>
      <w:r w:rsidRPr="005D53F7">
        <w:rPr>
          <w:rFonts w:ascii="Times New Roman" w:hAnsi="Times New Roman"/>
          <w:sz w:val="20"/>
          <w:szCs w:val="20"/>
        </w:rPr>
        <w:t>Nolikumam “</w:t>
      </w:r>
      <w:r w:rsidRPr="005D53F7">
        <w:rPr>
          <w:rFonts w:ascii="Times New Roman" w:hAnsi="Times New Roman"/>
          <w:bCs/>
          <w:sz w:val="20"/>
          <w:szCs w:val="20"/>
        </w:rPr>
        <w:t xml:space="preserve">Projektu līdzfinansēšanas konkursa </w:t>
      </w:r>
    </w:p>
    <w:p w14:paraId="616C6D37" w14:textId="77777777" w:rsidR="00327198" w:rsidRPr="005D53F7" w:rsidRDefault="00327198" w:rsidP="00327198">
      <w:pPr>
        <w:pStyle w:val="Sarakstarindkopa"/>
        <w:spacing w:after="0" w:line="240" w:lineRule="auto"/>
        <w:jc w:val="right"/>
        <w:rPr>
          <w:rFonts w:ascii="Times New Roman" w:hAnsi="Times New Roman"/>
          <w:bCs/>
          <w:sz w:val="20"/>
          <w:szCs w:val="20"/>
        </w:rPr>
      </w:pPr>
      <w:r w:rsidRPr="005D53F7">
        <w:rPr>
          <w:rFonts w:ascii="Times New Roman" w:hAnsi="Times New Roman"/>
          <w:bCs/>
          <w:sz w:val="20"/>
          <w:szCs w:val="20"/>
        </w:rPr>
        <w:t>nolikums nevalstiskajām organizācijām Smiltenes novadā”</w:t>
      </w:r>
    </w:p>
    <w:p w14:paraId="17A6B65E" w14:textId="77777777" w:rsidR="00327198" w:rsidRPr="00CA3E3D" w:rsidRDefault="00327198" w:rsidP="00327198">
      <w:pPr>
        <w:pStyle w:val="Sarakstarindkopa"/>
        <w:tabs>
          <w:tab w:val="num" w:pos="397"/>
        </w:tabs>
        <w:spacing w:after="0" w:line="240" w:lineRule="auto"/>
        <w:jc w:val="center"/>
        <w:rPr>
          <w:rFonts w:ascii="Times New Roman" w:eastAsia="Times New Roman" w:hAnsi="Times New Roman"/>
          <w:b/>
          <w:color w:val="000000"/>
          <w:lang w:eastAsia="lv-LV"/>
        </w:rPr>
      </w:pPr>
    </w:p>
    <w:p w14:paraId="71AEF063" w14:textId="77777777" w:rsidR="00327198" w:rsidRPr="001E60E9" w:rsidRDefault="00327198" w:rsidP="00327198">
      <w:pPr>
        <w:tabs>
          <w:tab w:val="left" w:pos="397"/>
        </w:tabs>
        <w:suppressAutoHyphens/>
        <w:spacing w:after="0" w:line="240" w:lineRule="auto"/>
        <w:jc w:val="center"/>
        <w:textAlignment w:val="baseline"/>
        <w:rPr>
          <w:rFonts w:ascii="Times New Roman" w:hAnsi="Times New Roman"/>
        </w:rPr>
      </w:pPr>
      <w:r>
        <w:rPr>
          <w:rFonts w:ascii="Times New Roman" w:hAnsi="Times New Roman"/>
          <w:b/>
          <w:color w:val="000000"/>
        </w:rPr>
        <w:t xml:space="preserve">VIENOŠANĀS </w:t>
      </w:r>
      <w:r w:rsidRPr="001E60E9">
        <w:rPr>
          <w:rFonts w:ascii="Times New Roman" w:hAnsi="Times New Roman"/>
          <w:b/>
          <w:color w:val="000000"/>
        </w:rPr>
        <w:t xml:space="preserve"> Nr. SND – NVO – PL</w:t>
      </w:r>
      <w:r w:rsidRPr="001E60E9">
        <w:rPr>
          <w:rFonts w:ascii="Times New Roman" w:hAnsi="Times New Roman"/>
          <w:color w:val="000000"/>
        </w:rPr>
        <w:t>/_-</w:t>
      </w:r>
    </w:p>
    <w:p w14:paraId="5F4907AA" w14:textId="77777777" w:rsidR="00327198" w:rsidRPr="001E60E9" w:rsidRDefault="00327198" w:rsidP="00327198">
      <w:pPr>
        <w:tabs>
          <w:tab w:val="left" w:pos="397"/>
        </w:tabs>
        <w:suppressAutoHyphens/>
        <w:spacing w:after="0" w:line="240" w:lineRule="auto"/>
        <w:ind w:left="397" w:hanging="397"/>
        <w:jc w:val="center"/>
        <w:textAlignment w:val="baseline"/>
        <w:rPr>
          <w:rFonts w:ascii="Times New Roman" w:hAnsi="Times New Roman"/>
        </w:rPr>
      </w:pPr>
      <w:r w:rsidRPr="001E60E9">
        <w:rPr>
          <w:rFonts w:ascii="Times New Roman" w:hAnsi="Times New Roman"/>
          <w:i/>
          <w:color w:val="000000"/>
          <w:sz w:val="20"/>
          <w:szCs w:val="20"/>
        </w:rPr>
        <w:t>par projekta līdzfinansējuma piešķiršanu</w:t>
      </w:r>
    </w:p>
    <w:tbl>
      <w:tblPr>
        <w:tblW w:w="9606" w:type="dxa"/>
        <w:tblInd w:w="-10" w:type="dxa"/>
        <w:tblLook w:val="04A0" w:firstRow="1" w:lastRow="0" w:firstColumn="1" w:lastColumn="0" w:noHBand="0" w:noVBand="1"/>
      </w:tblPr>
      <w:tblGrid>
        <w:gridCol w:w="4360"/>
        <w:gridCol w:w="5246"/>
      </w:tblGrid>
      <w:tr w:rsidR="00327198" w:rsidRPr="001E60E9" w14:paraId="0919A064" w14:textId="77777777" w:rsidTr="009C4E16">
        <w:tc>
          <w:tcPr>
            <w:tcW w:w="4360" w:type="dxa"/>
            <w:hideMark/>
          </w:tcPr>
          <w:p w14:paraId="0FB7EEC9" w14:textId="77777777" w:rsidR="00327198" w:rsidRPr="001E60E9" w:rsidRDefault="00327198" w:rsidP="009C4E16">
            <w:pPr>
              <w:suppressAutoHyphens/>
              <w:spacing w:after="0" w:line="240" w:lineRule="auto"/>
              <w:jc w:val="both"/>
              <w:textAlignment w:val="baseline"/>
              <w:rPr>
                <w:rFonts w:ascii="Times New Roman" w:hAnsi="Times New Roman"/>
              </w:rPr>
            </w:pPr>
            <w:r w:rsidRPr="001E60E9">
              <w:rPr>
                <w:rFonts w:ascii="Times New Roman" w:hAnsi="Times New Roman"/>
                <w:i/>
              </w:rPr>
              <w:t>Smiltenē,</w:t>
            </w:r>
          </w:p>
        </w:tc>
        <w:tc>
          <w:tcPr>
            <w:tcW w:w="5245" w:type="dxa"/>
            <w:hideMark/>
          </w:tcPr>
          <w:p w14:paraId="1E504952" w14:textId="77777777" w:rsidR="00327198" w:rsidRPr="001E60E9" w:rsidRDefault="00327198" w:rsidP="009C4E16">
            <w:pPr>
              <w:suppressAutoHyphens/>
              <w:spacing w:after="0" w:line="240" w:lineRule="auto"/>
              <w:textAlignment w:val="baseline"/>
              <w:rPr>
                <w:rFonts w:ascii="Times New Roman" w:hAnsi="Times New Roman"/>
              </w:rPr>
            </w:pPr>
            <w:r w:rsidRPr="001E60E9">
              <w:rPr>
                <w:rFonts w:ascii="Times New Roman" w:hAnsi="Times New Roman"/>
                <w:i/>
              </w:rPr>
              <w:t xml:space="preserve">                                         20___.gada ___________</w:t>
            </w:r>
          </w:p>
        </w:tc>
      </w:tr>
    </w:tbl>
    <w:p w14:paraId="372AC863" w14:textId="77777777" w:rsidR="00327198" w:rsidRPr="001E60E9" w:rsidRDefault="00327198" w:rsidP="00327198">
      <w:pPr>
        <w:suppressAutoHyphens/>
        <w:spacing w:after="0" w:line="240" w:lineRule="auto"/>
        <w:jc w:val="both"/>
        <w:textAlignment w:val="baseline"/>
        <w:rPr>
          <w:rFonts w:ascii="Times New Roman" w:hAnsi="Times New Roman"/>
        </w:rPr>
      </w:pPr>
    </w:p>
    <w:p w14:paraId="7F56504F" w14:textId="77777777" w:rsidR="00327198" w:rsidRPr="001E60E9" w:rsidRDefault="00327198" w:rsidP="00327198">
      <w:pPr>
        <w:shd w:val="clear" w:color="auto" w:fill="FFFFFF"/>
        <w:suppressAutoHyphens/>
        <w:spacing w:after="0" w:line="240" w:lineRule="auto"/>
        <w:ind w:right="-58" w:firstLine="426"/>
        <w:jc w:val="both"/>
        <w:textAlignment w:val="baseline"/>
        <w:rPr>
          <w:rFonts w:ascii="Times New Roman" w:hAnsi="Times New Roman"/>
        </w:rPr>
      </w:pPr>
      <w:r w:rsidRPr="001E60E9">
        <w:rPr>
          <w:rFonts w:ascii="Times New Roman" w:hAnsi="Times New Roman"/>
          <w:b/>
          <w:color w:val="000000"/>
        </w:rPr>
        <w:t xml:space="preserve">Smiltenes novada </w:t>
      </w:r>
      <w:r>
        <w:rPr>
          <w:rFonts w:ascii="Times New Roman" w:hAnsi="Times New Roman"/>
          <w:b/>
          <w:color w:val="000000"/>
        </w:rPr>
        <w:t>pašvaldība</w:t>
      </w:r>
      <w:r w:rsidRPr="001E60E9">
        <w:rPr>
          <w:rFonts w:ascii="Times New Roman" w:hAnsi="Times New Roman"/>
        </w:rPr>
        <w:t xml:space="preserve">, reģistrācijas numurs </w:t>
      </w:r>
      <w:r w:rsidRPr="001E60E9">
        <w:rPr>
          <w:rFonts w:ascii="Times New Roman" w:hAnsi="Times New Roman"/>
          <w:color w:val="000000"/>
        </w:rPr>
        <w:t>90009067337</w:t>
      </w:r>
      <w:r w:rsidRPr="001E60E9">
        <w:rPr>
          <w:rFonts w:ascii="Times New Roman" w:hAnsi="Times New Roman"/>
        </w:rPr>
        <w:t xml:space="preserve"> (turpmāk – Pašvaldība), </w:t>
      </w:r>
      <w:r>
        <w:rPr>
          <w:rFonts w:ascii="Times New Roman" w:hAnsi="Times New Roman"/>
        </w:rPr>
        <w:t xml:space="preserve">juridiskā adrese: Dārza iela 3, Smiltene, Smiltenes novads, </w:t>
      </w:r>
      <w:r w:rsidRPr="001E60E9">
        <w:rPr>
          <w:rFonts w:ascii="Times New Roman" w:hAnsi="Times New Roman"/>
        </w:rPr>
        <w:t xml:space="preserve">kuras vārdā un interesēs saskaņā ar Smiltenes novada pašvaldības </w:t>
      </w:r>
      <w:r>
        <w:rPr>
          <w:rFonts w:ascii="Times New Roman" w:hAnsi="Times New Roman"/>
        </w:rPr>
        <w:t>______.gada</w:t>
      </w:r>
      <w:r w:rsidRPr="001E60E9">
        <w:rPr>
          <w:rFonts w:ascii="Times New Roman" w:hAnsi="Times New Roman"/>
        </w:rPr>
        <w:t xml:space="preserve"> </w:t>
      </w:r>
      <w:r>
        <w:rPr>
          <w:rFonts w:ascii="Times New Roman" w:hAnsi="Times New Roman"/>
        </w:rPr>
        <w:t>__</w:t>
      </w:r>
      <w:r w:rsidRPr="001E60E9">
        <w:rPr>
          <w:rFonts w:ascii="Times New Roman" w:hAnsi="Times New Roman"/>
        </w:rPr>
        <w:t xml:space="preserve">. </w:t>
      </w:r>
      <w:r>
        <w:rPr>
          <w:rFonts w:ascii="Times New Roman" w:hAnsi="Times New Roman"/>
        </w:rPr>
        <w:t>______________</w:t>
      </w:r>
      <w:r w:rsidRPr="001E60E9">
        <w:rPr>
          <w:rFonts w:ascii="Times New Roman" w:hAnsi="Times New Roman"/>
        </w:rPr>
        <w:t xml:space="preserve">saistošajiem noteikumiem </w:t>
      </w:r>
      <w:proofErr w:type="spellStart"/>
      <w:r w:rsidRPr="001E60E9">
        <w:rPr>
          <w:rFonts w:ascii="Times New Roman" w:hAnsi="Times New Roman"/>
        </w:rPr>
        <w:t>Nr</w:t>
      </w:r>
      <w:proofErr w:type="spellEnd"/>
      <w:r w:rsidRPr="001E60E9">
        <w:rPr>
          <w:rFonts w:ascii="Times New Roman" w:hAnsi="Times New Roman"/>
        </w:rPr>
        <w:t>.</w:t>
      </w:r>
      <w:r>
        <w:rPr>
          <w:rFonts w:ascii="Times New Roman" w:hAnsi="Times New Roman"/>
        </w:rPr>
        <w:t>___</w:t>
      </w:r>
      <w:r w:rsidRPr="001E60E9">
        <w:rPr>
          <w:rFonts w:ascii="Times New Roman" w:hAnsi="Times New Roman"/>
        </w:rPr>
        <w:t>„Smiltenes novada pašvaldības nolikums”  rīkojas tās izpilddirektors _____________, no vienas puses</w:t>
      </w:r>
      <w:r w:rsidRPr="001E60E9">
        <w:rPr>
          <w:rFonts w:ascii="Times New Roman" w:hAnsi="Times New Roman"/>
          <w:color w:val="000000"/>
        </w:rPr>
        <w:t>,</w:t>
      </w:r>
    </w:p>
    <w:p w14:paraId="2D53D871" w14:textId="77777777" w:rsidR="00327198" w:rsidRPr="001E60E9" w:rsidRDefault="00327198" w:rsidP="00327198">
      <w:pPr>
        <w:shd w:val="clear" w:color="auto" w:fill="FFFFFF"/>
        <w:suppressAutoHyphens/>
        <w:spacing w:after="0" w:line="240" w:lineRule="auto"/>
        <w:ind w:left="720" w:right="-58" w:firstLine="426"/>
        <w:jc w:val="both"/>
        <w:textAlignment w:val="baseline"/>
        <w:rPr>
          <w:rFonts w:ascii="Times New Roman" w:hAnsi="Times New Roman"/>
        </w:rPr>
      </w:pPr>
      <w:r w:rsidRPr="001E60E9">
        <w:rPr>
          <w:rFonts w:ascii="Times New Roman" w:hAnsi="Times New Roman"/>
          <w:color w:val="000000"/>
        </w:rPr>
        <w:t>un</w:t>
      </w:r>
    </w:p>
    <w:p w14:paraId="04A336B4" w14:textId="77777777" w:rsidR="00327198" w:rsidRPr="001E60E9" w:rsidRDefault="00327198" w:rsidP="00327198">
      <w:pPr>
        <w:suppressAutoHyphens/>
        <w:spacing w:after="0" w:line="240" w:lineRule="auto"/>
        <w:jc w:val="both"/>
        <w:textAlignment w:val="baseline"/>
        <w:rPr>
          <w:rFonts w:ascii="Times New Roman" w:hAnsi="Times New Roman"/>
        </w:rPr>
      </w:pPr>
      <w:r w:rsidRPr="001E60E9">
        <w:rPr>
          <w:rFonts w:ascii="Times New Roman" w:hAnsi="Times New Roman"/>
          <w:b/>
          <w:bCs/>
        </w:rPr>
        <w:t>_________</w:t>
      </w:r>
      <w:r>
        <w:rPr>
          <w:rFonts w:ascii="Times New Roman" w:hAnsi="Times New Roman"/>
          <w:b/>
          <w:bCs/>
        </w:rPr>
        <w:t>________</w:t>
      </w:r>
      <w:r w:rsidRPr="001E60E9">
        <w:rPr>
          <w:rFonts w:ascii="Times New Roman" w:hAnsi="Times New Roman"/>
          <w:b/>
          <w:bCs/>
        </w:rPr>
        <w:t>__</w:t>
      </w:r>
      <w:r>
        <w:rPr>
          <w:rFonts w:ascii="Times New Roman" w:hAnsi="Times New Roman"/>
          <w:b/>
          <w:bCs/>
        </w:rPr>
        <w:t>__</w:t>
      </w:r>
      <w:r w:rsidRPr="001E60E9">
        <w:rPr>
          <w:rFonts w:ascii="Times New Roman" w:hAnsi="Times New Roman"/>
          <w:b/>
          <w:bCs/>
        </w:rPr>
        <w:t>___</w:t>
      </w:r>
      <w:r>
        <w:rPr>
          <w:rFonts w:ascii="Times New Roman" w:hAnsi="Times New Roman"/>
          <w:b/>
          <w:bCs/>
        </w:rPr>
        <w:t>, reģistrācijas numurs: ___________________________________, juridiskā adrese: _____________________________</w:t>
      </w:r>
      <w:r w:rsidRPr="001E60E9">
        <w:rPr>
          <w:rFonts w:ascii="Times New Roman" w:hAnsi="Times New Roman"/>
          <w:bCs/>
        </w:rPr>
        <w:t xml:space="preserve"> (turpmāk – Nevalstiskā organizācija),</w:t>
      </w:r>
      <w:r w:rsidRPr="001E60E9">
        <w:rPr>
          <w:rFonts w:ascii="Times New Roman" w:hAnsi="Times New Roman"/>
        </w:rPr>
        <w:t xml:space="preserve"> kuras vārdā saskaņā ar biedrības statūtiem rīkojas tās ____________________</w:t>
      </w:r>
      <w:r>
        <w:rPr>
          <w:rFonts w:ascii="Times New Roman" w:hAnsi="Times New Roman"/>
        </w:rPr>
        <w:t>___</w:t>
      </w:r>
      <w:r w:rsidRPr="001E60E9">
        <w:rPr>
          <w:rFonts w:ascii="Times New Roman" w:hAnsi="Times New Roman"/>
        </w:rPr>
        <w:t>___, no otras puses,</w:t>
      </w:r>
    </w:p>
    <w:p w14:paraId="04764E18" w14:textId="77777777" w:rsidR="00327198" w:rsidRPr="001E60E9" w:rsidRDefault="00327198" w:rsidP="00327198">
      <w:pPr>
        <w:suppressAutoHyphens/>
        <w:spacing w:after="0" w:line="240" w:lineRule="auto"/>
        <w:ind w:left="720" w:hanging="153"/>
        <w:jc w:val="both"/>
        <w:textAlignment w:val="baseline"/>
        <w:rPr>
          <w:rFonts w:ascii="Times New Roman" w:hAnsi="Times New Roman"/>
        </w:rPr>
      </w:pPr>
      <w:r w:rsidRPr="001E60E9">
        <w:rPr>
          <w:rFonts w:ascii="Times New Roman" w:hAnsi="Times New Roman"/>
        </w:rPr>
        <w:t>turpmāk kopīgi saukti par Pusēm, katra atsevišķi – Puse,</w:t>
      </w:r>
    </w:p>
    <w:p w14:paraId="499E92C2" w14:textId="77777777" w:rsidR="00327198" w:rsidRPr="001E60E9" w:rsidRDefault="00327198" w:rsidP="00327198">
      <w:pPr>
        <w:suppressAutoHyphens/>
        <w:spacing w:after="0" w:line="240" w:lineRule="auto"/>
        <w:ind w:firstLine="567"/>
        <w:jc w:val="both"/>
        <w:textAlignment w:val="baseline"/>
        <w:rPr>
          <w:rFonts w:ascii="Times New Roman" w:hAnsi="Times New Roman"/>
        </w:rPr>
      </w:pPr>
      <w:r w:rsidRPr="00A833C0">
        <w:rPr>
          <w:rFonts w:ascii="Times New Roman" w:hAnsi="Times New Roman"/>
        </w:rPr>
        <w:t xml:space="preserve">pamatojoties uz Smiltenes novada pašvaldības domes </w:t>
      </w:r>
      <w:r>
        <w:rPr>
          <w:rFonts w:ascii="Times New Roman" w:hAnsi="Times New Roman"/>
        </w:rPr>
        <w:t>_____</w:t>
      </w:r>
      <w:r w:rsidRPr="00A833C0">
        <w:rPr>
          <w:rFonts w:ascii="Times New Roman" w:hAnsi="Times New Roman"/>
        </w:rPr>
        <w:t xml:space="preserve">. gada </w:t>
      </w:r>
      <w:r>
        <w:rPr>
          <w:rFonts w:ascii="Times New Roman" w:hAnsi="Times New Roman"/>
        </w:rPr>
        <w:t>___</w:t>
      </w:r>
      <w:r w:rsidRPr="00A833C0">
        <w:rPr>
          <w:rFonts w:ascii="Times New Roman" w:hAnsi="Times New Roman"/>
        </w:rPr>
        <w:t xml:space="preserve"> </w:t>
      </w:r>
      <w:r>
        <w:rPr>
          <w:rFonts w:ascii="Times New Roman" w:hAnsi="Times New Roman"/>
        </w:rPr>
        <w:t>_____</w:t>
      </w:r>
      <w:r w:rsidRPr="00A833C0">
        <w:rPr>
          <w:rFonts w:ascii="Times New Roman" w:hAnsi="Times New Roman"/>
        </w:rPr>
        <w:t xml:space="preserve"> </w:t>
      </w:r>
      <w:r>
        <w:rPr>
          <w:rFonts w:ascii="Times New Roman" w:hAnsi="Times New Roman"/>
        </w:rPr>
        <w:t>n</w:t>
      </w:r>
      <w:r w:rsidRPr="00A833C0">
        <w:rPr>
          <w:rFonts w:ascii="Times New Roman" w:hAnsi="Times New Roman"/>
        </w:rPr>
        <w:t>olikumu “Projektu līdzfinansēšanas konkursa nolikumu nevalstiskajām organizācijām Smiltenes novadā” (sēdes protokols Nr.8, 37.§.) un 20__. gada _____ lēmumu Nr.__ “Par projektu līdzfinansēšanas konkursa nevalstiskajām</w:t>
      </w:r>
      <w:r w:rsidRPr="001E60E9">
        <w:rPr>
          <w:rFonts w:ascii="Times New Roman" w:hAnsi="Times New Roman"/>
        </w:rPr>
        <w:t xml:space="preserve"> organizācijām Smiltenes novadā rezultātu apstiprināšanu” (sēdes protokols Nr. __.,_.§.),</w:t>
      </w:r>
    </w:p>
    <w:p w14:paraId="6371047A" w14:textId="77777777" w:rsidR="00327198" w:rsidRPr="001E60E9" w:rsidRDefault="00327198" w:rsidP="00327198">
      <w:pPr>
        <w:suppressAutoHyphens/>
        <w:spacing w:after="0" w:line="240" w:lineRule="auto"/>
        <w:ind w:left="720" w:firstLine="360"/>
        <w:jc w:val="both"/>
        <w:textAlignment w:val="baseline"/>
        <w:rPr>
          <w:rFonts w:ascii="Times New Roman" w:hAnsi="Times New Roman"/>
        </w:rPr>
      </w:pPr>
      <w:r w:rsidRPr="001E60E9">
        <w:rPr>
          <w:rFonts w:ascii="Times New Roman" w:hAnsi="Times New Roman"/>
        </w:rPr>
        <w:t>noslēdz šādu vienošanos (turpmāk – Vienošanās):</w:t>
      </w:r>
    </w:p>
    <w:p w14:paraId="01C59AA9" w14:textId="77777777" w:rsidR="00327198" w:rsidRPr="001E60E9" w:rsidRDefault="00327198" w:rsidP="00327198">
      <w:pPr>
        <w:tabs>
          <w:tab w:val="left" w:pos="397"/>
        </w:tabs>
        <w:suppressAutoHyphens/>
        <w:spacing w:after="0" w:line="240" w:lineRule="auto"/>
        <w:ind w:left="397" w:hanging="397"/>
        <w:jc w:val="center"/>
        <w:textAlignment w:val="baseline"/>
        <w:rPr>
          <w:rFonts w:ascii="Times New Roman" w:hAnsi="Times New Roman"/>
          <w:color w:val="000000"/>
        </w:rPr>
      </w:pPr>
    </w:p>
    <w:p w14:paraId="14CAECCF" w14:textId="77777777" w:rsidR="00327198" w:rsidRPr="001E60E9" w:rsidRDefault="00327198" w:rsidP="00327198">
      <w:pPr>
        <w:numPr>
          <w:ilvl w:val="1"/>
          <w:numId w:val="1"/>
        </w:numPr>
        <w:suppressAutoHyphens/>
        <w:spacing w:after="0" w:line="240" w:lineRule="auto"/>
        <w:textAlignment w:val="baseline"/>
        <w:rPr>
          <w:rFonts w:ascii="Times New Roman" w:hAnsi="Times New Roman"/>
        </w:rPr>
      </w:pPr>
      <w:r w:rsidRPr="001E60E9">
        <w:rPr>
          <w:rFonts w:ascii="Times New Roman" w:hAnsi="Times New Roman"/>
          <w:b/>
          <w:color w:val="000000"/>
          <w:sz w:val="23"/>
          <w:szCs w:val="23"/>
        </w:rPr>
        <w:t>Vienošanās priekšmets, projekts īstenošanas termiņš, līdzfinansējuma apmērs</w:t>
      </w:r>
    </w:p>
    <w:p w14:paraId="47EB8982"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Vienošanās tiek noslēgta nolūkā piešķir</w:t>
      </w:r>
      <w:r>
        <w:rPr>
          <w:rFonts w:ascii="Times New Roman" w:hAnsi="Times New Roman"/>
          <w:sz w:val="23"/>
          <w:szCs w:val="23"/>
        </w:rPr>
        <w:t>t</w:t>
      </w:r>
      <w:r w:rsidRPr="001E60E9">
        <w:rPr>
          <w:rFonts w:ascii="Times New Roman" w:hAnsi="Times New Roman"/>
          <w:sz w:val="23"/>
          <w:szCs w:val="23"/>
        </w:rPr>
        <w:t xml:space="preserve"> Pašvaldības līdzfinansējumu Nevalstiskajai organizācijai tās projekta _</w:t>
      </w:r>
      <w:r w:rsidRPr="001E60E9">
        <w:rPr>
          <w:rFonts w:ascii="Times New Roman" w:hAnsi="Times New Roman"/>
          <w:b/>
          <w:sz w:val="23"/>
          <w:szCs w:val="23"/>
        </w:rPr>
        <w:t xml:space="preserve">_____- </w:t>
      </w:r>
      <w:r w:rsidRPr="001E60E9">
        <w:rPr>
          <w:rFonts w:ascii="Times New Roman" w:hAnsi="Times New Roman"/>
          <w:sz w:val="23"/>
          <w:szCs w:val="23"/>
        </w:rPr>
        <w:t xml:space="preserve">(turpmāk - projekts) īstenošanai atbilstoši Nevalstiskās organizācijas Projekta pieteikumam (Vienošanās pielikums) -  </w:t>
      </w:r>
      <w:r w:rsidRPr="001E60E9">
        <w:rPr>
          <w:rFonts w:ascii="Times New Roman" w:hAnsi="Times New Roman"/>
          <w:i/>
          <w:sz w:val="23"/>
          <w:szCs w:val="23"/>
        </w:rPr>
        <w:t>Projekta pieteikumā norādīto Projekta aktivitāšu īstenošanai.</w:t>
      </w:r>
    </w:p>
    <w:p w14:paraId="32071592"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 xml:space="preserve">Pašvaldība piešķir līdzfinansējumu </w:t>
      </w:r>
      <w:r w:rsidRPr="001E60E9">
        <w:rPr>
          <w:rFonts w:ascii="Times New Roman" w:hAnsi="Times New Roman"/>
          <w:bCs/>
          <w:sz w:val="23"/>
          <w:szCs w:val="23"/>
        </w:rPr>
        <w:t xml:space="preserve">__EUR </w:t>
      </w:r>
      <w:r w:rsidRPr="001E60E9">
        <w:rPr>
          <w:rFonts w:ascii="Times New Roman" w:hAnsi="Times New Roman"/>
          <w:sz w:val="23"/>
          <w:szCs w:val="23"/>
        </w:rPr>
        <w:t>apmērā, kas ir __% no kopējām projekta izmaksām.</w:t>
      </w:r>
    </w:p>
    <w:p w14:paraId="54D3579B"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 xml:space="preserve">Projektu Nevalstiskā organizācija īsteno </w:t>
      </w:r>
      <w:r w:rsidRPr="001E60E9">
        <w:rPr>
          <w:rFonts w:ascii="Times New Roman" w:hAnsi="Times New Roman"/>
          <w:bCs/>
          <w:sz w:val="23"/>
          <w:szCs w:val="23"/>
        </w:rPr>
        <w:t xml:space="preserve">no _____ </w:t>
      </w:r>
      <w:r w:rsidRPr="001E60E9">
        <w:rPr>
          <w:rFonts w:ascii="Times New Roman" w:hAnsi="Times New Roman"/>
          <w:sz w:val="23"/>
          <w:szCs w:val="23"/>
        </w:rPr>
        <w:t>līdz _____.</w:t>
      </w:r>
    </w:p>
    <w:p w14:paraId="4AD4BFC8" w14:textId="77777777" w:rsidR="00327198" w:rsidRPr="001E60E9" w:rsidRDefault="00327198" w:rsidP="00327198">
      <w:pPr>
        <w:suppressAutoHyphens/>
        <w:spacing w:after="0" w:line="240" w:lineRule="auto"/>
        <w:ind w:left="567" w:hanging="567"/>
        <w:jc w:val="both"/>
        <w:textAlignment w:val="baseline"/>
        <w:rPr>
          <w:rFonts w:ascii="Times New Roman" w:hAnsi="Times New Roman"/>
        </w:rPr>
      </w:pPr>
    </w:p>
    <w:p w14:paraId="5ECE39C4" w14:textId="77777777" w:rsidR="00327198" w:rsidRPr="001E60E9" w:rsidRDefault="00327198" w:rsidP="00327198">
      <w:pPr>
        <w:numPr>
          <w:ilvl w:val="0"/>
          <w:numId w:val="2"/>
        </w:numPr>
        <w:suppressAutoHyphens/>
        <w:spacing w:after="0" w:line="240" w:lineRule="auto"/>
        <w:jc w:val="center"/>
        <w:textAlignment w:val="baseline"/>
        <w:rPr>
          <w:rFonts w:ascii="Times New Roman" w:hAnsi="Times New Roman"/>
        </w:rPr>
      </w:pPr>
      <w:r w:rsidRPr="001E60E9">
        <w:rPr>
          <w:rFonts w:ascii="Times New Roman" w:hAnsi="Times New Roman"/>
          <w:b/>
          <w:sz w:val="23"/>
          <w:szCs w:val="23"/>
        </w:rPr>
        <w:t>Finansējuma saņemšanas kārtība</w:t>
      </w:r>
    </w:p>
    <w:p w14:paraId="288AF370" w14:textId="77777777" w:rsidR="00327198" w:rsidRPr="001E60E9" w:rsidRDefault="00327198" w:rsidP="00327198">
      <w:pPr>
        <w:suppressAutoHyphens/>
        <w:spacing w:after="0" w:line="240" w:lineRule="auto"/>
        <w:ind w:firstLine="567"/>
        <w:jc w:val="both"/>
        <w:textAlignment w:val="baseline"/>
        <w:rPr>
          <w:rFonts w:ascii="Times New Roman" w:hAnsi="Times New Roman"/>
        </w:rPr>
      </w:pPr>
      <w:r w:rsidRPr="001E60E9">
        <w:rPr>
          <w:rFonts w:ascii="Times New Roman" w:hAnsi="Times New Roman"/>
          <w:color w:val="000000"/>
          <w:sz w:val="23"/>
          <w:szCs w:val="23"/>
        </w:rPr>
        <w:t xml:space="preserve">Pašvaldība 30 darba dienu laikā no </w:t>
      </w:r>
      <w:r>
        <w:rPr>
          <w:rFonts w:ascii="Times New Roman" w:hAnsi="Times New Roman"/>
          <w:color w:val="000000"/>
          <w:sz w:val="23"/>
          <w:szCs w:val="23"/>
        </w:rPr>
        <w:t xml:space="preserve">Vienošanas parakstīšanas, </w:t>
      </w:r>
      <w:r w:rsidRPr="001E60E9">
        <w:rPr>
          <w:rFonts w:ascii="Times New Roman" w:hAnsi="Times New Roman"/>
          <w:color w:val="000000"/>
          <w:sz w:val="23"/>
          <w:szCs w:val="23"/>
        </w:rPr>
        <w:t>uz tajā norādīt</w:t>
      </w:r>
      <w:r>
        <w:rPr>
          <w:rFonts w:ascii="Times New Roman" w:hAnsi="Times New Roman"/>
          <w:color w:val="000000"/>
          <w:sz w:val="23"/>
          <w:szCs w:val="23"/>
        </w:rPr>
        <w:t>o norēķinu kontu</w:t>
      </w:r>
      <w:r w:rsidRPr="001E60E9">
        <w:rPr>
          <w:rFonts w:ascii="Times New Roman" w:hAnsi="Times New Roman"/>
          <w:color w:val="000000"/>
          <w:sz w:val="23"/>
          <w:szCs w:val="23"/>
        </w:rPr>
        <w:t xml:space="preserve"> pārskaita Nevalstiskajai organizācijai Vienošanās 1.2.punktā minēto līdzfinansējuma summu.</w:t>
      </w:r>
    </w:p>
    <w:p w14:paraId="75A9E45B" w14:textId="77777777" w:rsidR="00327198" w:rsidRPr="001E60E9" w:rsidRDefault="00327198" w:rsidP="00327198">
      <w:pPr>
        <w:suppressAutoHyphens/>
        <w:spacing w:after="0" w:line="240" w:lineRule="auto"/>
        <w:ind w:left="567"/>
        <w:jc w:val="both"/>
        <w:textAlignment w:val="baseline"/>
        <w:rPr>
          <w:rFonts w:ascii="Times New Roman" w:hAnsi="Times New Roman"/>
          <w:color w:val="000000"/>
          <w:sz w:val="23"/>
          <w:szCs w:val="23"/>
        </w:rPr>
      </w:pPr>
    </w:p>
    <w:p w14:paraId="11AA5AA4" w14:textId="77777777" w:rsidR="00327198" w:rsidRPr="001E60E9" w:rsidRDefault="00327198" w:rsidP="00327198">
      <w:pPr>
        <w:numPr>
          <w:ilvl w:val="0"/>
          <w:numId w:val="2"/>
        </w:numPr>
        <w:suppressAutoHyphens/>
        <w:spacing w:after="0" w:line="240" w:lineRule="auto"/>
        <w:jc w:val="center"/>
        <w:textAlignment w:val="baseline"/>
        <w:rPr>
          <w:rFonts w:ascii="Times New Roman" w:hAnsi="Times New Roman"/>
        </w:rPr>
      </w:pPr>
      <w:r w:rsidRPr="001E60E9">
        <w:rPr>
          <w:rFonts w:ascii="Times New Roman" w:hAnsi="Times New Roman"/>
          <w:b/>
          <w:color w:val="000000"/>
          <w:sz w:val="23"/>
          <w:szCs w:val="23"/>
        </w:rPr>
        <w:t>Pušu saistības</w:t>
      </w:r>
    </w:p>
    <w:p w14:paraId="4F64087D"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Nevalstiskajai organizācijai ir pienākums īstenot projektu ievērojot šo Vienošanos.</w:t>
      </w:r>
    </w:p>
    <w:p w14:paraId="4BA6851E"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Pašvaldībai ir tiesības pieprasīt un saņemt no Nevalstiskās organizācijas nepieciešamo informāciju projekta īstenošanas un kontroles nodrošināšanai.</w:t>
      </w:r>
    </w:p>
    <w:p w14:paraId="4E4DA458"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Pašvaldībai ir tiesības veikt pārbaudes projekta īstenošanas vietā, par to 5 (piecas) darba dienas iepriekš informējot Nevalstisko organizāciju.</w:t>
      </w:r>
    </w:p>
    <w:p w14:paraId="13A692A6"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Pašvaldībai ir tiesības pieprasīt pārmaksātā finansējuma atmaksu, ja, īstenojot projektu, Pašvaldības piešķirtā līdzfinansējuma daļa ir lielāka nekā 50%  no Nevalstiskās organizācijas kopējiem projekta izdevumiem.</w:t>
      </w:r>
    </w:p>
    <w:p w14:paraId="78549323"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Pašvaldībai ir tiesības, konstatējot 3.8.punktā noteikto saistību neizpildi, pieprasīt no Nevalstiskās organizācijas paskaidrojumu un lemt par līdzfinansējuma summas samazināšanu un tās atmaksu.</w:t>
      </w:r>
    </w:p>
    <w:p w14:paraId="5F9DA5B1"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Pašvaldība apņemas šīs Vienošanās 2.</w:t>
      </w:r>
      <w:r>
        <w:rPr>
          <w:rFonts w:ascii="Times New Roman" w:hAnsi="Times New Roman"/>
          <w:sz w:val="23"/>
          <w:szCs w:val="23"/>
        </w:rPr>
        <w:t>1</w:t>
      </w:r>
      <w:r w:rsidRPr="001E60E9">
        <w:rPr>
          <w:rFonts w:ascii="Times New Roman" w:hAnsi="Times New Roman"/>
          <w:sz w:val="23"/>
          <w:szCs w:val="23"/>
        </w:rPr>
        <w:t>.punktā noteiktajā termiņā pārskaitīt Nevalstiskajai organizācijai šajā Vienošanā nolīgto finansējumu.</w:t>
      </w:r>
    </w:p>
    <w:p w14:paraId="3DEA5A6E"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Nevalstiskā organizācijas apņemas veikt ar Pašvaldības publicitāti saistītos pasākumus atbilstoši projekta līdzfinansēšanas pieteikumā norādītajam.</w:t>
      </w:r>
    </w:p>
    <w:p w14:paraId="629C13B6"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color w:val="000000"/>
          <w:sz w:val="23"/>
          <w:szCs w:val="23"/>
        </w:rPr>
        <w:t>Nevalstiskajai organizācijai ir pienākums rakstiski informēt Pašvaldību par Projekta īstenošanas termiņa izmaiņām, kā arī par Projekta kopējo izmaksu izmaiņām.</w:t>
      </w:r>
    </w:p>
    <w:p w14:paraId="18AD2096" w14:textId="77777777" w:rsidR="00327198" w:rsidRDefault="00327198" w:rsidP="00327198">
      <w:pPr>
        <w:numPr>
          <w:ilvl w:val="1"/>
          <w:numId w:val="2"/>
        </w:numPr>
        <w:suppressAutoHyphens/>
        <w:spacing w:after="0" w:line="240" w:lineRule="auto"/>
        <w:ind w:left="567" w:hanging="709"/>
        <w:jc w:val="both"/>
        <w:textAlignment w:val="baseline"/>
        <w:rPr>
          <w:rFonts w:ascii="Times New Roman" w:hAnsi="Times New Roman"/>
          <w:color w:val="000000"/>
          <w:sz w:val="23"/>
          <w:szCs w:val="23"/>
        </w:rPr>
      </w:pPr>
      <w:r w:rsidRPr="001E60E9">
        <w:rPr>
          <w:rFonts w:ascii="Times New Roman" w:hAnsi="Times New Roman"/>
          <w:sz w:val="23"/>
          <w:szCs w:val="23"/>
        </w:rPr>
        <w:t xml:space="preserve">Nevalstiskā organizācija </w:t>
      </w:r>
      <w:r w:rsidRPr="001E60E9">
        <w:rPr>
          <w:rFonts w:ascii="Times New Roman" w:hAnsi="Times New Roman"/>
          <w:color w:val="000000"/>
          <w:sz w:val="23"/>
          <w:szCs w:val="23"/>
        </w:rPr>
        <w:t xml:space="preserve">par sasniegtajiem rezultātiem </w:t>
      </w:r>
      <w:r w:rsidRPr="001E60E9">
        <w:rPr>
          <w:rFonts w:ascii="Times New Roman" w:hAnsi="Times New Roman"/>
          <w:sz w:val="23"/>
          <w:szCs w:val="23"/>
        </w:rPr>
        <w:t xml:space="preserve">apņemas </w:t>
      </w:r>
      <w:r w:rsidRPr="001E60E9">
        <w:rPr>
          <w:rFonts w:ascii="Times New Roman" w:hAnsi="Times New Roman"/>
          <w:color w:val="000000"/>
          <w:sz w:val="23"/>
          <w:szCs w:val="23"/>
        </w:rPr>
        <w:t xml:space="preserve">iesniegt Pašvaldībai finanšu atskaiti (turpmāk – Atskaite), kā arī projekta saturisko atskaiti </w:t>
      </w:r>
      <w:r w:rsidRPr="001E60E9">
        <w:rPr>
          <w:rFonts w:ascii="Times New Roman" w:hAnsi="Times New Roman"/>
          <w:sz w:val="23"/>
          <w:szCs w:val="23"/>
        </w:rPr>
        <w:t xml:space="preserve">atbilstoši Pašvaldības izstrādātajai formai (pieejama Pašvaldības </w:t>
      </w:r>
      <w:r>
        <w:rPr>
          <w:rFonts w:ascii="Times New Roman" w:hAnsi="Times New Roman"/>
          <w:sz w:val="23"/>
          <w:szCs w:val="23"/>
        </w:rPr>
        <w:t>tīmekļvietnē</w:t>
      </w:r>
      <w:r w:rsidRPr="001E60E9">
        <w:rPr>
          <w:rFonts w:ascii="Times New Roman" w:hAnsi="Times New Roman"/>
          <w:sz w:val="23"/>
          <w:szCs w:val="23"/>
        </w:rPr>
        <w:t xml:space="preserve"> </w:t>
      </w:r>
      <w:hyperlink r:id="rId5" w:history="1">
        <w:r w:rsidRPr="001E60E9">
          <w:rPr>
            <w:rFonts w:ascii="Times New Roman" w:hAnsi="Times New Roman"/>
            <w:sz w:val="23"/>
            <w:szCs w:val="23"/>
          </w:rPr>
          <w:t>www.smiltene</w:t>
        </w:r>
        <w:r>
          <w:rPr>
            <w:rFonts w:ascii="Times New Roman" w:hAnsi="Times New Roman"/>
            <w:sz w:val="23"/>
            <w:szCs w:val="23"/>
          </w:rPr>
          <w:t>snovads</w:t>
        </w:r>
        <w:r w:rsidRPr="001E60E9">
          <w:rPr>
            <w:rFonts w:ascii="Times New Roman" w:hAnsi="Times New Roman"/>
            <w:sz w:val="23"/>
            <w:szCs w:val="23"/>
          </w:rPr>
          <w:t>.lv</w:t>
        </w:r>
      </w:hyperlink>
      <w:r w:rsidRPr="001E60E9">
        <w:rPr>
          <w:rFonts w:ascii="Times New Roman" w:hAnsi="Times New Roman"/>
          <w:sz w:val="23"/>
          <w:szCs w:val="23"/>
          <w:u w:val="single"/>
        </w:rPr>
        <w:t>)</w:t>
      </w:r>
      <w:r w:rsidRPr="001E60E9">
        <w:rPr>
          <w:rFonts w:ascii="Times New Roman" w:hAnsi="Times New Roman"/>
          <w:color w:val="000000"/>
          <w:sz w:val="23"/>
          <w:szCs w:val="23"/>
        </w:rPr>
        <w:t xml:space="preserve"> divu nedēļu laikā pēc projekta realizēšanas. Atskaitei</w:t>
      </w:r>
      <w:r w:rsidRPr="001E60E9">
        <w:rPr>
          <w:rFonts w:ascii="Times New Roman" w:hAnsi="Times New Roman"/>
          <w:sz w:val="23"/>
          <w:szCs w:val="23"/>
        </w:rPr>
        <w:t xml:space="preserve"> </w:t>
      </w:r>
      <w:r w:rsidRPr="001E60E9">
        <w:rPr>
          <w:rFonts w:ascii="Times New Roman" w:hAnsi="Times New Roman"/>
          <w:color w:val="000000"/>
          <w:sz w:val="23"/>
          <w:szCs w:val="23"/>
        </w:rPr>
        <w:t xml:space="preserve">Nevalstiskajai organizācijai ir pienākums pievienot visas projekta darījumus apliecinošu dokumentu kopijas, kā arī maksājumus apliecinošu </w:t>
      </w:r>
      <w:r w:rsidRPr="001E60E9">
        <w:rPr>
          <w:rFonts w:ascii="Times New Roman" w:hAnsi="Times New Roman"/>
          <w:color w:val="000000"/>
          <w:sz w:val="23"/>
          <w:szCs w:val="23"/>
        </w:rPr>
        <w:lastRenderedPageBreak/>
        <w:t xml:space="preserve">dokumentu kopijas. Atskaiti un tai pievienotos dokumentus Nevalstiskā organizācija šajā Vienošanās noteiktajā termiņā iesniedz </w:t>
      </w:r>
      <w:r w:rsidRPr="005411CE">
        <w:rPr>
          <w:rFonts w:ascii="Times New Roman" w:hAnsi="Times New Roman"/>
          <w:color w:val="000000"/>
          <w:sz w:val="23"/>
          <w:szCs w:val="23"/>
        </w:rPr>
        <w:t>vienā no Smiltenes novada Valsts un pašvaldības vienotā klientu apkalpošanas centriem: Dārza ielā 3, Smiltenē</w:t>
      </w:r>
      <w:r>
        <w:rPr>
          <w:rFonts w:ascii="Times New Roman" w:hAnsi="Times New Roman"/>
          <w:color w:val="000000"/>
          <w:sz w:val="23"/>
          <w:szCs w:val="23"/>
        </w:rPr>
        <w:t xml:space="preserve">, </w:t>
      </w:r>
      <w:r w:rsidRPr="005411CE">
        <w:rPr>
          <w:rFonts w:ascii="Times New Roman" w:hAnsi="Times New Roman"/>
          <w:color w:val="000000"/>
          <w:sz w:val="23"/>
          <w:szCs w:val="23"/>
        </w:rPr>
        <w:t xml:space="preserve"> Stacijas ielā 2, Apē vai Vidzemes ielā 2, </w:t>
      </w:r>
      <w:r>
        <w:rPr>
          <w:rFonts w:ascii="Times New Roman" w:hAnsi="Times New Roman"/>
          <w:color w:val="000000"/>
          <w:sz w:val="23"/>
          <w:szCs w:val="23"/>
        </w:rPr>
        <w:t>Raunā, vai arī iesniedz elektroniski.</w:t>
      </w:r>
    </w:p>
    <w:p w14:paraId="44C7CA72"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color w:val="000000"/>
          <w:sz w:val="23"/>
          <w:szCs w:val="23"/>
        </w:rPr>
      </w:pPr>
      <w:r>
        <w:rPr>
          <w:rFonts w:ascii="Times New Roman" w:hAnsi="Times New Roman"/>
          <w:color w:val="000000"/>
          <w:sz w:val="23"/>
          <w:szCs w:val="23"/>
        </w:rPr>
        <w:t>Nevalstiskā organizācija apņemas nodrošināt</w:t>
      </w:r>
      <w:r w:rsidRPr="001805B8">
        <w:rPr>
          <w:rFonts w:ascii="Times New Roman" w:hAnsi="Times New Roman"/>
          <w:color w:val="000000"/>
          <w:sz w:val="23"/>
          <w:szCs w:val="23"/>
        </w:rPr>
        <w:t>, ka projekta iesniegumā plānotais pašvaldības līdzfinansējums  par identiskām izmaksām vienlaikus  netiks finansēts ar cita projekta ietvaros piesaistītu līdzfinansējumu, kā arī no citiem valsts un pašvaldību budžeta līdzekļiem,  novēršot dubultā finansējuma risku.</w:t>
      </w:r>
      <w:r>
        <w:rPr>
          <w:rFonts w:ascii="Times New Roman" w:hAnsi="Times New Roman"/>
          <w:color w:val="000000"/>
          <w:sz w:val="23"/>
          <w:szCs w:val="23"/>
        </w:rPr>
        <w:t xml:space="preserve"> Gadījumā ja Pašvaldība konstatē attiecīgajā projektā dubulto finansējumu, Nevalstiskā organizācija, pēc Pašvaldības rakstiska pieprasījuma, atmaksā tai piešķirto Pašvaldības līdzfinansējumu pilnā apmērā uz Pašvaldības norādīto norēķinu kontu.</w:t>
      </w:r>
    </w:p>
    <w:p w14:paraId="3FAE5AD8" w14:textId="77777777" w:rsidR="00327198" w:rsidRPr="001E60E9" w:rsidRDefault="00327198" w:rsidP="00327198">
      <w:pPr>
        <w:numPr>
          <w:ilvl w:val="1"/>
          <w:numId w:val="2"/>
        </w:numPr>
        <w:suppressAutoHyphens/>
        <w:spacing w:after="0" w:line="240" w:lineRule="auto"/>
        <w:ind w:left="567" w:hanging="709"/>
        <w:jc w:val="both"/>
        <w:textAlignment w:val="baseline"/>
        <w:rPr>
          <w:rFonts w:ascii="Times New Roman" w:hAnsi="Times New Roman"/>
        </w:rPr>
      </w:pPr>
      <w:r w:rsidRPr="001E60E9">
        <w:rPr>
          <w:rFonts w:ascii="Times New Roman" w:hAnsi="Times New Roman"/>
          <w:sz w:val="23"/>
          <w:szCs w:val="23"/>
        </w:rPr>
        <w:t>Ja projekts netiek īstenots noteiktajā termiņā un/vai atbilstoši iesniegtajam projektam, un/vai piešķirtais līdzfinansējums netiek izlietots tā paredzētajiem mērķiem un/vai tiek fiksēti finanšu pārkāpumi, Pašvaldība ir tiesīga pieprasīt piešķirtā līdzfinansējuma daļēju vai pilnu atmaksu.</w:t>
      </w:r>
    </w:p>
    <w:p w14:paraId="1EDFEBBC" w14:textId="77777777" w:rsidR="00327198" w:rsidRPr="001E60E9" w:rsidRDefault="00327198" w:rsidP="00327198">
      <w:pPr>
        <w:suppressAutoHyphens/>
        <w:spacing w:after="0" w:line="240" w:lineRule="auto"/>
        <w:ind w:left="567"/>
        <w:jc w:val="both"/>
        <w:textAlignment w:val="baseline"/>
        <w:rPr>
          <w:rFonts w:ascii="Times New Roman" w:hAnsi="Times New Roman"/>
          <w:sz w:val="23"/>
          <w:szCs w:val="23"/>
        </w:rPr>
      </w:pPr>
    </w:p>
    <w:p w14:paraId="0F6347EB" w14:textId="77777777" w:rsidR="00327198" w:rsidRPr="001E60E9" w:rsidRDefault="00327198" w:rsidP="00327198">
      <w:pPr>
        <w:numPr>
          <w:ilvl w:val="0"/>
          <w:numId w:val="2"/>
        </w:numPr>
        <w:suppressAutoHyphens/>
        <w:spacing w:after="0" w:line="240" w:lineRule="auto"/>
        <w:jc w:val="center"/>
        <w:textAlignment w:val="baseline"/>
        <w:rPr>
          <w:rFonts w:ascii="Times New Roman" w:hAnsi="Times New Roman"/>
        </w:rPr>
      </w:pPr>
      <w:r w:rsidRPr="001E60E9">
        <w:rPr>
          <w:rFonts w:ascii="Times New Roman" w:hAnsi="Times New Roman"/>
          <w:b/>
          <w:sz w:val="23"/>
          <w:szCs w:val="23"/>
        </w:rPr>
        <w:t>Vienošan</w:t>
      </w:r>
      <w:r>
        <w:rPr>
          <w:rFonts w:ascii="Times New Roman" w:hAnsi="Times New Roman"/>
          <w:b/>
          <w:sz w:val="23"/>
          <w:szCs w:val="23"/>
        </w:rPr>
        <w:t>a</w:t>
      </w:r>
      <w:r w:rsidRPr="001E60E9">
        <w:rPr>
          <w:rFonts w:ascii="Times New Roman" w:hAnsi="Times New Roman"/>
          <w:b/>
          <w:sz w:val="23"/>
          <w:szCs w:val="23"/>
        </w:rPr>
        <w:t>s izbeigšana pirms termiņa</w:t>
      </w:r>
    </w:p>
    <w:p w14:paraId="6ECAB3D2"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color w:val="000000"/>
          <w:sz w:val="23"/>
          <w:szCs w:val="23"/>
        </w:rPr>
        <w:t>Pašvaldībai ir tiesības vienpusēji izbeigt šo Vienošanos, kā arī pieprasīt no Nevalstiskās organizācijas izmaksātā finansējuma atmaksu pilnā apmērā, ja Nevalstiskā organizācija nepilda šajā Vienošanās noteiktās saistības vai ir iestājies kāds no minētajiem nosacījumiem:</w:t>
      </w:r>
    </w:p>
    <w:p w14:paraId="71617AFE" w14:textId="77777777" w:rsidR="00327198" w:rsidRPr="001E60E9" w:rsidRDefault="00327198" w:rsidP="00327198">
      <w:pPr>
        <w:numPr>
          <w:ilvl w:val="2"/>
          <w:numId w:val="2"/>
        </w:numPr>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Projekts netiek īstenots atbilstoši apstiprinātajam pieteikumam vai mērķim vai termiņam;</w:t>
      </w:r>
    </w:p>
    <w:p w14:paraId="43B85E48" w14:textId="77777777" w:rsidR="00327198" w:rsidRPr="001E60E9" w:rsidRDefault="00327198" w:rsidP="00327198">
      <w:pPr>
        <w:numPr>
          <w:ilvl w:val="2"/>
          <w:numId w:val="2"/>
        </w:numPr>
        <w:suppressAutoHyphens/>
        <w:spacing w:after="0" w:line="240" w:lineRule="auto"/>
        <w:ind w:left="567" w:hanging="567"/>
        <w:jc w:val="both"/>
        <w:textAlignment w:val="baseline"/>
        <w:rPr>
          <w:rFonts w:ascii="Times New Roman" w:hAnsi="Times New Roman"/>
        </w:rPr>
      </w:pPr>
      <w:r w:rsidRPr="001E60E9">
        <w:rPr>
          <w:rFonts w:ascii="Times New Roman" w:hAnsi="Times New Roman"/>
          <w:color w:val="000000"/>
          <w:sz w:val="23"/>
          <w:szCs w:val="23"/>
        </w:rPr>
        <w:t>tiek pārkāpti Vienošanās 3.8.punktā norādīto dokumentu iesniegšanas termiņi;</w:t>
      </w:r>
    </w:p>
    <w:p w14:paraId="1305BB50" w14:textId="77777777" w:rsidR="00327198" w:rsidRPr="004452BB" w:rsidRDefault="00327198" w:rsidP="00327198">
      <w:pPr>
        <w:numPr>
          <w:ilvl w:val="2"/>
          <w:numId w:val="2"/>
        </w:numPr>
        <w:suppressAutoHyphens/>
        <w:spacing w:after="0" w:line="240" w:lineRule="auto"/>
        <w:ind w:left="567" w:hanging="567"/>
        <w:jc w:val="both"/>
        <w:textAlignment w:val="baseline"/>
        <w:rPr>
          <w:rFonts w:ascii="Times New Roman" w:hAnsi="Times New Roman"/>
        </w:rPr>
      </w:pPr>
      <w:r w:rsidRPr="001E60E9">
        <w:rPr>
          <w:rFonts w:ascii="Times New Roman" w:hAnsi="Times New Roman"/>
          <w:color w:val="000000"/>
          <w:sz w:val="23"/>
          <w:szCs w:val="23"/>
        </w:rPr>
        <w:t>Nevalstiskā organizācija projekta ietvaros izveidotās vai iegādātās vērtības vairs neizmanto projektā paredzētajam mērķim.</w:t>
      </w:r>
    </w:p>
    <w:p w14:paraId="5DEFA6A8" w14:textId="77777777" w:rsidR="00327198" w:rsidRPr="001E60E9" w:rsidRDefault="00327198" w:rsidP="00327198">
      <w:pPr>
        <w:numPr>
          <w:ilvl w:val="2"/>
          <w:numId w:val="2"/>
        </w:numPr>
        <w:suppressAutoHyphens/>
        <w:spacing w:after="0" w:line="240" w:lineRule="auto"/>
        <w:ind w:left="567" w:hanging="567"/>
        <w:jc w:val="both"/>
        <w:textAlignment w:val="baseline"/>
        <w:rPr>
          <w:rFonts w:ascii="Times New Roman" w:hAnsi="Times New Roman"/>
        </w:rPr>
      </w:pPr>
      <w:r>
        <w:rPr>
          <w:rFonts w:ascii="Times New Roman" w:hAnsi="Times New Roman"/>
          <w:color w:val="000000"/>
          <w:sz w:val="23"/>
          <w:szCs w:val="23"/>
        </w:rPr>
        <w:t>Pašvaldība ir konstatējusi dubulto finansējumu projekta realizēšanai.</w:t>
      </w:r>
    </w:p>
    <w:p w14:paraId="4DD95685" w14:textId="77777777" w:rsidR="00327198" w:rsidRPr="001E60E9" w:rsidRDefault="00327198" w:rsidP="00327198">
      <w:pPr>
        <w:numPr>
          <w:ilvl w:val="1"/>
          <w:numId w:val="2"/>
        </w:numPr>
        <w:suppressAutoHyphens/>
        <w:spacing w:after="0" w:line="240" w:lineRule="auto"/>
        <w:ind w:left="567" w:hanging="567"/>
        <w:jc w:val="both"/>
        <w:textAlignment w:val="baseline"/>
        <w:rPr>
          <w:rFonts w:ascii="Times New Roman" w:hAnsi="Times New Roman"/>
        </w:rPr>
      </w:pPr>
      <w:r w:rsidRPr="001E60E9">
        <w:rPr>
          <w:rFonts w:ascii="Times New Roman" w:hAnsi="Times New Roman"/>
          <w:color w:val="000000"/>
          <w:sz w:val="23"/>
          <w:szCs w:val="23"/>
        </w:rPr>
        <w:t>Nevalstiskajai organizācijai ir tiesības vienpusēji izbeigt šo Vienošanos, vismaz vienu mēnesi iepriekš rakstiski paziņojot par to Pašvaldībai un atmaksājot visu saņemto finansējumu.</w:t>
      </w:r>
    </w:p>
    <w:p w14:paraId="25D8FDD7" w14:textId="77777777" w:rsidR="00327198" w:rsidRPr="001E60E9" w:rsidRDefault="00327198" w:rsidP="00327198">
      <w:pPr>
        <w:suppressAutoHyphens/>
        <w:spacing w:after="0" w:line="240" w:lineRule="auto"/>
        <w:ind w:left="567"/>
        <w:jc w:val="both"/>
        <w:textAlignment w:val="baseline"/>
        <w:rPr>
          <w:rFonts w:ascii="Times New Roman" w:hAnsi="Times New Roman"/>
          <w:color w:val="000000"/>
          <w:sz w:val="23"/>
          <w:szCs w:val="23"/>
        </w:rPr>
      </w:pPr>
    </w:p>
    <w:p w14:paraId="108EEC90" w14:textId="77777777" w:rsidR="00327198" w:rsidRPr="001E60E9" w:rsidRDefault="00327198" w:rsidP="00327198">
      <w:pPr>
        <w:numPr>
          <w:ilvl w:val="0"/>
          <w:numId w:val="2"/>
        </w:numPr>
        <w:suppressAutoHyphens/>
        <w:spacing w:after="0" w:line="240" w:lineRule="auto"/>
        <w:jc w:val="center"/>
        <w:textAlignment w:val="baseline"/>
        <w:rPr>
          <w:rFonts w:ascii="Times New Roman" w:hAnsi="Times New Roman"/>
        </w:rPr>
      </w:pPr>
      <w:r w:rsidRPr="001E60E9">
        <w:rPr>
          <w:rFonts w:ascii="Times New Roman" w:hAnsi="Times New Roman"/>
          <w:b/>
          <w:color w:val="000000"/>
          <w:sz w:val="23"/>
          <w:szCs w:val="23"/>
        </w:rPr>
        <w:t>Citi noteikumi</w:t>
      </w:r>
    </w:p>
    <w:p w14:paraId="5616006A"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Vienošanās stājas spēkā tā abpusējas parakstīšanas brīdī, ir noslēgta līdz pušu saistību izpildei un var tikt izbeigta Pusēm rakstiski par to vienojoties vai vienpusēji Vienošanās noteiktajā kārtībā. Jebkuri grozījumi un papildinājumi Vienošanās izdarāmi rakstiski un ir spēkā no brīža, kad Puses tos parakstījušas.</w:t>
      </w:r>
    </w:p>
    <w:p w14:paraId="251AD3E0" w14:textId="77777777" w:rsidR="00327198" w:rsidRPr="001E60E9" w:rsidRDefault="00327198" w:rsidP="00327198">
      <w:pPr>
        <w:numPr>
          <w:ilvl w:val="1"/>
          <w:numId w:val="2"/>
        </w:numPr>
        <w:tabs>
          <w:tab w:val="left" w:pos="709"/>
        </w:tabs>
        <w:spacing w:after="0" w:line="240" w:lineRule="auto"/>
        <w:ind w:left="567" w:hanging="567"/>
        <w:contextualSpacing/>
        <w:jc w:val="both"/>
        <w:rPr>
          <w:rFonts w:ascii="Times New Roman" w:hAnsi="Times New Roman"/>
        </w:rPr>
      </w:pPr>
      <w:r w:rsidRPr="001E60E9">
        <w:rPr>
          <w:rFonts w:ascii="Times New Roman" w:hAnsi="Times New Roman"/>
          <w:sz w:val="23"/>
          <w:szCs w:val="23"/>
        </w:rPr>
        <w:t xml:space="preserve">Puses apņemas nodrošināt </w:t>
      </w:r>
      <w:r>
        <w:rPr>
          <w:rFonts w:ascii="Times New Roman" w:hAnsi="Times New Roman"/>
          <w:sz w:val="23"/>
          <w:szCs w:val="23"/>
        </w:rPr>
        <w:t>Vienošanās</w:t>
      </w:r>
      <w:r w:rsidRPr="001E60E9">
        <w:rPr>
          <w:rFonts w:ascii="Times New Roman" w:hAnsi="Times New Roman"/>
          <w:sz w:val="23"/>
          <w:szCs w:val="23"/>
        </w:rPr>
        <w:t xml:space="preserve"> izpildē tādu tehnisko un organizatorisko līdzekļu lietošanu un lietotāja pārvaldību, lai aizsargātu fizisko personu datus un novērstu to nelikumīgu apstrādi, ievērojot normatīvos aktus, kas reglamentē fizisko personu datu apstrādi un aizsardzību, t.sk. </w:t>
      </w:r>
      <w:bookmarkStart w:id="0" w:name="_Hlk496692411"/>
      <w:r w:rsidRPr="001E60E9">
        <w:rPr>
          <w:rFonts w:ascii="Times New Roman" w:hAnsi="Times New Roman"/>
          <w:sz w:val="23"/>
          <w:szCs w:val="23"/>
        </w:rPr>
        <w:t>Eiropas Parlamenta un Padomes regulu Nr. 2016/679 par fizisku personu aizsardzību attiecībā uz personas datu apstrādi un šādu datu brīvu apriti un ar ko atceļ Direktīvu 95/46/EK</w:t>
      </w:r>
      <w:bookmarkEnd w:id="0"/>
      <w:r w:rsidRPr="001E60E9">
        <w:rPr>
          <w:rFonts w:ascii="Times New Roman" w:hAnsi="Times New Roman"/>
          <w:sz w:val="23"/>
          <w:szCs w:val="23"/>
        </w:rPr>
        <w:t xml:space="preserve"> (Vispārīgā datu aizsardzības regula)”.</w:t>
      </w:r>
    </w:p>
    <w:p w14:paraId="113F0B66" w14:textId="77777777" w:rsidR="00327198" w:rsidRPr="001E60E9" w:rsidRDefault="00327198" w:rsidP="00327198">
      <w:pPr>
        <w:numPr>
          <w:ilvl w:val="1"/>
          <w:numId w:val="2"/>
        </w:numPr>
        <w:tabs>
          <w:tab w:val="left" w:pos="709"/>
        </w:tabs>
        <w:spacing w:after="0" w:line="240" w:lineRule="auto"/>
        <w:ind w:left="567" w:hanging="567"/>
        <w:contextualSpacing/>
        <w:jc w:val="both"/>
        <w:rPr>
          <w:rFonts w:ascii="Times New Roman" w:hAnsi="Times New Roman"/>
        </w:rPr>
      </w:pPr>
      <w:r w:rsidRPr="001E60E9">
        <w:rPr>
          <w:rFonts w:ascii="Times New Roman" w:hAnsi="Times New Roman"/>
          <w:sz w:val="23"/>
          <w:szCs w:val="23"/>
        </w:rPr>
        <w:t xml:space="preserve">Veicot </w:t>
      </w:r>
      <w:r>
        <w:rPr>
          <w:rFonts w:ascii="Times New Roman" w:hAnsi="Times New Roman"/>
          <w:sz w:val="23"/>
          <w:szCs w:val="23"/>
        </w:rPr>
        <w:t>Vienošanā</w:t>
      </w:r>
      <w:r w:rsidRPr="001E60E9">
        <w:rPr>
          <w:rFonts w:ascii="Times New Roman" w:hAnsi="Times New Roman"/>
          <w:sz w:val="23"/>
          <w:szCs w:val="23"/>
        </w:rPr>
        <w:t xml:space="preserve"> paredzēto datu apstrādi, katra no Pusēm ir uzskatāma par datu pārzini, kas </w:t>
      </w:r>
      <w:r w:rsidRPr="001E60E9">
        <w:rPr>
          <w:rFonts w:ascii="Times New Roman" w:hAnsi="Times New Roman"/>
          <w:color w:val="FFFFFF"/>
          <w:sz w:val="23"/>
          <w:szCs w:val="23"/>
        </w:rPr>
        <w:t>.</w:t>
      </w:r>
      <w:r w:rsidRPr="001E60E9">
        <w:rPr>
          <w:rFonts w:ascii="Times New Roman" w:hAnsi="Times New Roman"/>
          <w:sz w:val="23"/>
          <w:szCs w:val="23"/>
        </w:rPr>
        <w:t>veic datu apstrādi savu normatīvajos aktos noteikto funkciju izpildei.</w:t>
      </w:r>
    </w:p>
    <w:p w14:paraId="3AA5056C" w14:textId="77777777" w:rsidR="00327198" w:rsidRPr="001E60E9" w:rsidRDefault="00327198" w:rsidP="00327198">
      <w:pPr>
        <w:numPr>
          <w:ilvl w:val="1"/>
          <w:numId w:val="2"/>
        </w:numPr>
        <w:tabs>
          <w:tab w:val="left" w:pos="709"/>
        </w:tabs>
        <w:spacing w:after="0" w:line="240" w:lineRule="auto"/>
        <w:ind w:left="567" w:hanging="567"/>
        <w:contextualSpacing/>
        <w:jc w:val="both"/>
        <w:rPr>
          <w:rFonts w:ascii="Times New Roman" w:hAnsi="Times New Roman"/>
        </w:rPr>
      </w:pPr>
      <w:r w:rsidRPr="001E60E9">
        <w:rPr>
          <w:rFonts w:ascii="Times New Roman" w:hAnsi="Times New Roman"/>
          <w:sz w:val="23"/>
          <w:szCs w:val="23"/>
        </w:rPr>
        <w:t xml:space="preserve">Katra no Pusēm, veicot </w:t>
      </w:r>
      <w:r>
        <w:rPr>
          <w:rFonts w:ascii="Times New Roman" w:hAnsi="Times New Roman"/>
          <w:sz w:val="23"/>
          <w:szCs w:val="23"/>
        </w:rPr>
        <w:t>Vienošanas</w:t>
      </w:r>
      <w:r w:rsidRPr="001E60E9">
        <w:rPr>
          <w:rFonts w:ascii="Times New Roman" w:hAnsi="Times New Roman"/>
          <w:sz w:val="23"/>
          <w:szCs w:val="23"/>
        </w:rPr>
        <w:t xml:space="preserve"> pielikumā minēto datu apstrādi, rīkojas kā personas datu apstrādes pārzinis un attiecībā uz personas datiem, kas </w:t>
      </w:r>
      <w:r>
        <w:rPr>
          <w:rFonts w:ascii="Times New Roman" w:hAnsi="Times New Roman"/>
          <w:sz w:val="23"/>
          <w:szCs w:val="23"/>
        </w:rPr>
        <w:t>Vienošanas</w:t>
      </w:r>
      <w:r w:rsidRPr="001E60E9">
        <w:rPr>
          <w:rFonts w:ascii="Times New Roman" w:hAnsi="Times New Roman"/>
          <w:sz w:val="23"/>
          <w:szCs w:val="23"/>
        </w:rPr>
        <w:t xml:space="preserve"> izpildes laikā saņemti no otras puses, apņemas:</w:t>
      </w:r>
    </w:p>
    <w:p w14:paraId="67CDD101" w14:textId="77777777" w:rsidR="00327198" w:rsidRPr="001E60E9" w:rsidRDefault="00327198" w:rsidP="00327198">
      <w:pPr>
        <w:numPr>
          <w:ilvl w:val="2"/>
          <w:numId w:val="2"/>
        </w:numPr>
        <w:spacing w:after="0" w:line="240" w:lineRule="auto"/>
        <w:ind w:left="567" w:hanging="567"/>
        <w:contextualSpacing/>
        <w:jc w:val="both"/>
        <w:rPr>
          <w:rFonts w:ascii="Times New Roman" w:hAnsi="Times New Roman"/>
        </w:rPr>
      </w:pPr>
      <w:r>
        <w:rPr>
          <w:rFonts w:ascii="Times New Roman" w:hAnsi="Times New Roman"/>
          <w:sz w:val="23"/>
          <w:szCs w:val="23"/>
        </w:rPr>
        <w:t>V</w:t>
      </w:r>
      <w:r w:rsidRPr="001E60E9">
        <w:rPr>
          <w:rFonts w:ascii="Times New Roman" w:hAnsi="Times New Roman"/>
          <w:sz w:val="23"/>
          <w:szCs w:val="23"/>
        </w:rPr>
        <w:t>eikt personas datu apstrādi tikai tad, ja datu apstrādei ir atbilstošs tiesiskais pamats;</w:t>
      </w:r>
    </w:p>
    <w:p w14:paraId="5DD80C39" w14:textId="77777777" w:rsidR="00327198" w:rsidRPr="001E60E9" w:rsidRDefault="00327198" w:rsidP="00327198">
      <w:pPr>
        <w:numPr>
          <w:ilvl w:val="2"/>
          <w:numId w:val="2"/>
        </w:numPr>
        <w:spacing w:after="0" w:line="240" w:lineRule="auto"/>
        <w:ind w:left="567" w:hanging="567"/>
        <w:contextualSpacing/>
        <w:jc w:val="both"/>
        <w:rPr>
          <w:rFonts w:ascii="Times New Roman" w:hAnsi="Times New Roman"/>
        </w:rPr>
      </w:pPr>
      <w:r>
        <w:rPr>
          <w:rFonts w:ascii="Times New Roman" w:hAnsi="Times New Roman"/>
          <w:sz w:val="23"/>
          <w:szCs w:val="23"/>
        </w:rPr>
        <w:t>A</w:t>
      </w:r>
      <w:r w:rsidRPr="001E60E9">
        <w:rPr>
          <w:rFonts w:ascii="Times New Roman" w:hAnsi="Times New Roman"/>
          <w:sz w:val="23"/>
          <w:szCs w:val="23"/>
        </w:rPr>
        <w:t>pstrādāt personas datus tikai tādā apjomā, kāds ir nepieciešams normatīvajos aktos noteiktā uzdevuma izpildei;</w:t>
      </w:r>
    </w:p>
    <w:p w14:paraId="4459C006" w14:textId="77777777" w:rsidR="00327198" w:rsidRPr="001E60E9" w:rsidRDefault="00327198" w:rsidP="00327198">
      <w:pPr>
        <w:numPr>
          <w:ilvl w:val="2"/>
          <w:numId w:val="2"/>
        </w:numPr>
        <w:spacing w:after="0" w:line="240" w:lineRule="auto"/>
        <w:ind w:left="567" w:hanging="567"/>
        <w:contextualSpacing/>
        <w:jc w:val="both"/>
        <w:rPr>
          <w:rFonts w:ascii="Times New Roman" w:hAnsi="Times New Roman"/>
        </w:rPr>
      </w:pPr>
      <w:r>
        <w:rPr>
          <w:rFonts w:ascii="Times New Roman" w:hAnsi="Times New Roman"/>
          <w:sz w:val="23"/>
          <w:szCs w:val="23"/>
        </w:rPr>
        <w:t>N</w:t>
      </w:r>
      <w:r w:rsidRPr="001E60E9">
        <w:rPr>
          <w:rFonts w:ascii="Times New Roman" w:hAnsi="Times New Roman"/>
          <w:sz w:val="23"/>
          <w:szCs w:val="23"/>
        </w:rPr>
        <w:t>odrošināt normatīvajos aktos noteiktos datu aizsardzības organizatoriskos un tehniskos datu aizsardzības pasākumus;</w:t>
      </w:r>
    </w:p>
    <w:p w14:paraId="42286D70" w14:textId="77777777" w:rsidR="00327198" w:rsidRPr="001E60E9" w:rsidRDefault="00327198" w:rsidP="00327198">
      <w:pPr>
        <w:numPr>
          <w:ilvl w:val="2"/>
          <w:numId w:val="2"/>
        </w:numPr>
        <w:spacing w:after="0" w:line="240" w:lineRule="auto"/>
        <w:ind w:left="567" w:hanging="567"/>
        <w:contextualSpacing/>
        <w:jc w:val="both"/>
        <w:rPr>
          <w:rFonts w:ascii="Times New Roman" w:hAnsi="Times New Roman"/>
        </w:rPr>
      </w:pPr>
      <w:r>
        <w:rPr>
          <w:rFonts w:ascii="Times New Roman" w:hAnsi="Times New Roman"/>
          <w:sz w:val="23"/>
          <w:szCs w:val="23"/>
        </w:rPr>
        <w:t>N</w:t>
      </w:r>
      <w:r w:rsidRPr="001E60E9">
        <w:rPr>
          <w:rFonts w:ascii="Times New Roman" w:hAnsi="Times New Roman"/>
          <w:sz w:val="23"/>
          <w:szCs w:val="23"/>
        </w:rPr>
        <w:t>odrošināt, ka datu apstrādi veic personas, kurām ir uzlikts saistošs konfidencialitātes pienākums attiecībā uz personas datiem.</w:t>
      </w:r>
    </w:p>
    <w:p w14:paraId="23FB3190"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Puses apliecina, ka tām ir saprotams Vienošanās saturs un nozīme. Vienošanās ir saistoša Pusēm, kā arī visām trešajām personām, kas likumīgi pārņem viņu tiesības un pienākumus.</w:t>
      </w:r>
    </w:p>
    <w:p w14:paraId="76A92CEA"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 xml:space="preserve">Ja Nevalstiskās organizācijas Vienošanās parakstītājs tā noslēgšanas brīdī nav bijis pilnvarots pārstāvēt to, par kuras pārstāvi viņš uzdodas vai Nevalstiskā organizācija līdz šīs Vienošanās izpildei ir likvidēta organizācija, tad viņš uzņemas pats kā fiziska persona visas saistības no parakstītās Vienošanās un atbild par to izpildi ar visu savu mantu. Gadījumā, ja Nevalstiskā organizācija atbilstoši Vienošanās noteikumiem neatmaksā saņemto finansējumu Vienošanās </w:t>
      </w:r>
      <w:r w:rsidRPr="001E60E9">
        <w:rPr>
          <w:rFonts w:ascii="Times New Roman" w:hAnsi="Times New Roman"/>
          <w:sz w:val="23"/>
          <w:szCs w:val="23"/>
        </w:rPr>
        <w:lastRenderedPageBreak/>
        <w:t>noteiktajos gadījumos, kad finansējums ir jāatmaksā, Vienošanās parakstītājs kā fiziska persona uzņemas saistības kā pats parādnieks atbildēt Pašvaldībai ar visu savu kustamo un nekustamo īpašumu, kas segtu finansējuma atmaksu.</w:t>
      </w:r>
    </w:p>
    <w:p w14:paraId="532CF169" w14:textId="77777777" w:rsidR="00327198" w:rsidRPr="001E60E9" w:rsidRDefault="00327198" w:rsidP="00327198">
      <w:pPr>
        <w:numPr>
          <w:ilvl w:val="1"/>
          <w:numId w:val="2"/>
        </w:numPr>
        <w:tabs>
          <w:tab w:val="left" w:pos="709"/>
        </w:tabs>
        <w:spacing w:after="0" w:line="240" w:lineRule="auto"/>
        <w:ind w:left="567" w:hanging="567"/>
        <w:jc w:val="both"/>
        <w:rPr>
          <w:rFonts w:ascii="Times New Roman" w:eastAsia="Times New Roman" w:hAnsi="Times New Roman"/>
          <w:sz w:val="20"/>
          <w:szCs w:val="20"/>
          <w:lang w:eastAsia="lv-LV"/>
        </w:rPr>
      </w:pPr>
      <w:r w:rsidRPr="001E60E9">
        <w:rPr>
          <w:rFonts w:ascii="Times New Roman" w:eastAsia="Times New Roman" w:hAnsi="Times New Roman"/>
          <w:sz w:val="23"/>
          <w:szCs w:val="23"/>
          <w:lang w:eastAsia="lv-LV"/>
        </w:rPr>
        <w:t xml:space="preserve">Visiem paziņojumiem, ko Puses </w:t>
      </w:r>
      <w:proofErr w:type="spellStart"/>
      <w:r w:rsidRPr="001E60E9">
        <w:rPr>
          <w:rFonts w:ascii="Times New Roman" w:eastAsia="Times New Roman" w:hAnsi="Times New Roman"/>
          <w:sz w:val="23"/>
          <w:szCs w:val="23"/>
          <w:lang w:eastAsia="lv-LV"/>
        </w:rPr>
        <w:t>sūta</w:t>
      </w:r>
      <w:proofErr w:type="spellEnd"/>
      <w:r w:rsidRPr="001E60E9">
        <w:rPr>
          <w:rFonts w:ascii="Times New Roman" w:eastAsia="Times New Roman" w:hAnsi="Times New Roman"/>
          <w:sz w:val="23"/>
          <w:szCs w:val="23"/>
          <w:lang w:eastAsia="lv-LV"/>
        </w:rPr>
        <w:t xml:space="preserve"> viens otram saskaņā ar </w:t>
      </w:r>
      <w:r>
        <w:rPr>
          <w:rFonts w:ascii="Times New Roman" w:eastAsia="Times New Roman" w:hAnsi="Times New Roman"/>
          <w:sz w:val="23"/>
          <w:szCs w:val="23"/>
          <w:lang w:eastAsia="lv-LV"/>
        </w:rPr>
        <w:t>Vienošanos</w:t>
      </w:r>
      <w:r w:rsidRPr="001E60E9">
        <w:rPr>
          <w:rFonts w:ascii="Times New Roman" w:eastAsia="Times New Roman" w:hAnsi="Times New Roman"/>
          <w:sz w:val="23"/>
          <w:szCs w:val="23"/>
          <w:lang w:eastAsia="lv-LV"/>
        </w:rPr>
        <w:t xml:space="preserve">, ir jābūt rakstiski vai ir jābūt nodotiem personīgi, vai veicami rakstiski, primāri izmantojot elektroniskā pasta saziņu, juridiskā spēka nodrošināšanai Puses izmanto drošu elektronisko parakstu ar laika zīmogu un sūtījumus </w:t>
      </w:r>
      <w:proofErr w:type="spellStart"/>
      <w:r w:rsidRPr="001E60E9">
        <w:rPr>
          <w:rFonts w:ascii="Times New Roman" w:eastAsia="Times New Roman" w:hAnsi="Times New Roman"/>
          <w:sz w:val="23"/>
          <w:szCs w:val="23"/>
          <w:lang w:eastAsia="lv-LV"/>
        </w:rPr>
        <w:t>nosūta</w:t>
      </w:r>
      <w:proofErr w:type="spellEnd"/>
      <w:r w:rsidRPr="001E60E9">
        <w:rPr>
          <w:rFonts w:ascii="Times New Roman" w:eastAsia="Times New Roman" w:hAnsi="Times New Roman"/>
          <w:sz w:val="23"/>
          <w:szCs w:val="23"/>
          <w:lang w:eastAsia="lv-LV"/>
        </w:rPr>
        <w:t xml:space="preserve"> uz </w:t>
      </w:r>
      <w:r>
        <w:rPr>
          <w:rFonts w:ascii="Times New Roman" w:eastAsia="Times New Roman" w:hAnsi="Times New Roman"/>
          <w:sz w:val="23"/>
          <w:szCs w:val="23"/>
          <w:lang w:eastAsia="lv-LV"/>
        </w:rPr>
        <w:t>Vienošanās</w:t>
      </w:r>
      <w:r w:rsidRPr="001E60E9">
        <w:rPr>
          <w:rFonts w:ascii="Times New Roman" w:eastAsia="Times New Roman" w:hAnsi="Times New Roman"/>
          <w:sz w:val="23"/>
          <w:szCs w:val="23"/>
          <w:lang w:eastAsia="lv-LV"/>
        </w:rPr>
        <w:t xml:space="preserve"> vai Iepirkuma piedāvājumā norādīto elektroniskā pasta adresi. Elektroniski nosūtīts paziņojums ir uzskatāms par saņemtu otrajā darba dienā pēc tā nosūtīšanas. Visos gadījumos, kad </w:t>
      </w:r>
      <w:r>
        <w:rPr>
          <w:rFonts w:ascii="Times New Roman" w:eastAsia="Times New Roman" w:hAnsi="Times New Roman"/>
          <w:sz w:val="23"/>
          <w:szCs w:val="23"/>
          <w:lang w:eastAsia="lv-LV"/>
        </w:rPr>
        <w:t>Vienošanā</w:t>
      </w:r>
      <w:r w:rsidRPr="001E60E9">
        <w:rPr>
          <w:rFonts w:ascii="Times New Roman" w:eastAsia="Times New Roman" w:hAnsi="Times New Roman"/>
          <w:sz w:val="23"/>
          <w:szCs w:val="23"/>
          <w:lang w:eastAsia="lv-LV"/>
        </w:rPr>
        <w:t xml:space="preserve"> paredzēta dokumentu elektroniska parakstīšana, nepieciešamības gadījumā Puses var parakstīt dokumentu papīra formā. Ja saziņai tiek izmantoti pasta sūtījumi, tad tie nosūtāmi ierakstītā sūtījumā uz šajā </w:t>
      </w:r>
      <w:r>
        <w:rPr>
          <w:rFonts w:ascii="Times New Roman" w:eastAsia="Times New Roman" w:hAnsi="Times New Roman"/>
          <w:sz w:val="23"/>
          <w:szCs w:val="23"/>
          <w:lang w:eastAsia="lv-LV"/>
        </w:rPr>
        <w:t>Vienošanā</w:t>
      </w:r>
      <w:r w:rsidRPr="001E60E9">
        <w:rPr>
          <w:rFonts w:ascii="Times New Roman" w:eastAsia="Times New Roman" w:hAnsi="Times New Roman"/>
          <w:sz w:val="23"/>
          <w:szCs w:val="23"/>
          <w:lang w:eastAsia="lv-LV"/>
        </w:rPr>
        <w:t xml:space="preserve"> norādītajām Pušu adresēm, un ir uzskatāms, ka Puse ir saņēmusi paziņojumu 7 (septītajā) dienā pēc tā izsūtīšanas.</w:t>
      </w:r>
    </w:p>
    <w:p w14:paraId="7E363244"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Ar šo Vienošanos Nevalstiskā organizācija apstiprina, ka visa Pašvaldībai sniegtā informācija par Nevalstisko organizāciju, kā arī visa Nevalstiskās organizācijas sniegtā informācija saistībā ar projekta īstenošanu vai šī Vienošanās noslēgšanu ir patiesa, pilnīga un aktuāla, un Nevalstiskā organizācija nav noklusējusi vai maldinājusi par tādiem būtiskiem faktiem un apstākļiem, kas varētu negatīvi ietekmēt Pašvaldības lēmumu par līdzfinansējuma piešķiršanu.</w:t>
      </w:r>
    </w:p>
    <w:p w14:paraId="003354D7"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Visi strīdi, kuri rodas šīs Vienošanās izpildes laikā un kurus Puses nevar atrisināt sarunu ceļā, tiek risināti Latvijas Republikas normatīvajos aktos noteiktajā kārtībā.</w:t>
      </w:r>
    </w:p>
    <w:p w14:paraId="4C4A7294"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sidRPr="001E60E9">
        <w:rPr>
          <w:rFonts w:ascii="Times New Roman" w:hAnsi="Times New Roman"/>
          <w:sz w:val="23"/>
          <w:szCs w:val="23"/>
        </w:rPr>
        <w:t xml:space="preserve">Jebkuri grozījumi un papildinājumi </w:t>
      </w:r>
      <w:r>
        <w:rPr>
          <w:rFonts w:ascii="Times New Roman" w:hAnsi="Times New Roman"/>
          <w:sz w:val="23"/>
          <w:szCs w:val="23"/>
        </w:rPr>
        <w:t>Vienošanā</w:t>
      </w:r>
      <w:r w:rsidRPr="001E60E9">
        <w:rPr>
          <w:rFonts w:ascii="Times New Roman" w:hAnsi="Times New Roman"/>
          <w:sz w:val="23"/>
          <w:szCs w:val="23"/>
        </w:rPr>
        <w:t xml:space="preserve"> izdarāmi rakstiski un ir spēkā no brīža, kad Puses tos parakstījušas.</w:t>
      </w:r>
    </w:p>
    <w:p w14:paraId="5F1A73A1" w14:textId="77777777" w:rsidR="00327198" w:rsidRPr="001E60E9" w:rsidRDefault="00327198" w:rsidP="00327198">
      <w:pPr>
        <w:numPr>
          <w:ilvl w:val="1"/>
          <w:numId w:val="2"/>
        </w:numPr>
        <w:tabs>
          <w:tab w:val="left" w:pos="709"/>
        </w:tabs>
        <w:suppressAutoHyphens/>
        <w:spacing w:after="0" w:line="240" w:lineRule="auto"/>
        <w:ind w:left="567" w:hanging="567"/>
        <w:jc w:val="both"/>
        <w:textAlignment w:val="baseline"/>
        <w:rPr>
          <w:rFonts w:ascii="Times New Roman" w:hAnsi="Times New Roman"/>
        </w:rPr>
      </w:pPr>
      <w:r>
        <w:rPr>
          <w:rFonts w:ascii="Times New Roman" w:hAnsi="Times New Roman"/>
          <w:sz w:val="23"/>
          <w:szCs w:val="23"/>
        </w:rPr>
        <w:t>Vienošanās</w:t>
      </w:r>
      <w:r w:rsidRPr="001E60E9">
        <w:rPr>
          <w:rFonts w:ascii="Times New Roman" w:hAnsi="Times New Roman"/>
          <w:sz w:val="23"/>
          <w:szCs w:val="23"/>
        </w:rPr>
        <w:t xml:space="preserve"> ir sastādīt</w:t>
      </w:r>
      <w:r>
        <w:rPr>
          <w:rFonts w:ascii="Times New Roman" w:hAnsi="Times New Roman"/>
          <w:sz w:val="23"/>
          <w:szCs w:val="23"/>
        </w:rPr>
        <w:t>a</w:t>
      </w:r>
      <w:r w:rsidRPr="001E60E9">
        <w:rPr>
          <w:rFonts w:ascii="Times New Roman" w:hAnsi="Times New Roman"/>
          <w:sz w:val="23"/>
          <w:szCs w:val="23"/>
        </w:rPr>
        <w:t xml:space="preserve"> divos identiskos eksemplāros, katr</w:t>
      </w:r>
      <w:r>
        <w:rPr>
          <w:rFonts w:ascii="Times New Roman" w:hAnsi="Times New Roman"/>
          <w:sz w:val="23"/>
          <w:szCs w:val="23"/>
        </w:rPr>
        <w:t>a</w:t>
      </w:r>
      <w:r w:rsidRPr="001E60E9">
        <w:rPr>
          <w:rFonts w:ascii="Times New Roman" w:hAnsi="Times New Roman"/>
          <w:sz w:val="23"/>
          <w:szCs w:val="23"/>
        </w:rPr>
        <w:t xml:space="preserve"> uz </w:t>
      </w:r>
      <w:r>
        <w:rPr>
          <w:rFonts w:ascii="Times New Roman" w:hAnsi="Times New Roman"/>
          <w:sz w:val="23"/>
          <w:szCs w:val="23"/>
        </w:rPr>
        <w:t>3</w:t>
      </w:r>
      <w:r w:rsidRPr="001E60E9">
        <w:rPr>
          <w:rFonts w:ascii="Times New Roman" w:hAnsi="Times New Roman"/>
          <w:sz w:val="23"/>
          <w:szCs w:val="23"/>
        </w:rPr>
        <w:t xml:space="preserve"> (</w:t>
      </w:r>
      <w:r>
        <w:rPr>
          <w:rFonts w:ascii="Times New Roman" w:hAnsi="Times New Roman"/>
          <w:sz w:val="23"/>
          <w:szCs w:val="23"/>
        </w:rPr>
        <w:t>trim</w:t>
      </w:r>
      <w:r w:rsidRPr="001E60E9">
        <w:rPr>
          <w:rFonts w:ascii="Times New Roman" w:hAnsi="Times New Roman"/>
          <w:sz w:val="23"/>
          <w:szCs w:val="23"/>
        </w:rPr>
        <w:t xml:space="preserve">) lapām un tam ir viens pielikums uz _ (__) lapām, kas ir </w:t>
      </w:r>
      <w:r>
        <w:rPr>
          <w:rFonts w:ascii="Times New Roman" w:hAnsi="Times New Roman"/>
          <w:sz w:val="23"/>
          <w:szCs w:val="23"/>
        </w:rPr>
        <w:t>Vienošanās</w:t>
      </w:r>
      <w:r w:rsidRPr="001E60E9">
        <w:rPr>
          <w:rFonts w:ascii="Times New Roman" w:hAnsi="Times New Roman"/>
          <w:sz w:val="23"/>
          <w:szCs w:val="23"/>
        </w:rPr>
        <w:t xml:space="preserve"> neatņemama sastāvdaļa. Viens no </w:t>
      </w:r>
      <w:r>
        <w:rPr>
          <w:rFonts w:ascii="Times New Roman" w:hAnsi="Times New Roman"/>
          <w:sz w:val="23"/>
          <w:szCs w:val="23"/>
        </w:rPr>
        <w:t>Vienošanās</w:t>
      </w:r>
      <w:r w:rsidRPr="001E60E9">
        <w:rPr>
          <w:rFonts w:ascii="Times New Roman" w:hAnsi="Times New Roman"/>
          <w:sz w:val="23"/>
          <w:szCs w:val="23"/>
        </w:rPr>
        <w:t xml:space="preserve"> eksemplāriem ir Pašvaldībai, bet otrs – Nevalstiskajai organizācijai. Abiem </w:t>
      </w:r>
      <w:r>
        <w:rPr>
          <w:rFonts w:ascii="Times New Roman" w:hAnsi="Times New Roman"/>
          <w:sz w:val="23"/>
          <w:szCs w:val="23"/>
        </w:rPr>
        <w:t>Vienošanās</w:t>
      </w:r>
      <w:r w:rsidRPr="001E60E9">
        <w:rPr>
          <w:rFonts w:ascii="Times New Roman" w:hAnsi="Times New Roman"/>
          <w:sz w:val="23"/>
          <w:szCs w:val="23"/>
        </w:rPr>
        <w:t xml:space="preserve"> eksemplāriem ir vienāds juridisks spēks.</w:t>
      </w:r>
    </w:p>
    <w:p w14:paraId="14D2C3E1" w14:textId="77777777" w:rsidR="00327198" w:rsidRPr="001E60E9" w:rsidRDefault="00327198" w:rsidP="00327198">
      <w:pPr>
        <w:suppressAutoHyphens/>
        <w:spacing w:after="0" w:line="240" w:lineRule="auto"/>
        <w:jc w:val="center"/>
        <w:textAlignment w:val="baseline"/>
        <w:rPr>
          <w:rFonts w:ascii="Times New Roman" w:hAnsi="Times New Roman"/>
          <w:b/>
          <w:color w:val="000000"/>
          <w:sz w:val="23"/>
          <w:szCs w:val="23"/>
        </w:rPr>
      </w:pPr>
    </w:p>
    <w:p w14:paraId="74B140CA" w14:textId="77777777" w:rsidR="00327198" w:rsidRPr="001E60E9" w:rsidRDefault="00327198" w:rsidP="00327198">
      <w:pPr>
        <w:numPr>
          <w:ilvl w:val="0"/>
          <w:numId w:val="2"/>
        </w:numPr>
        <w:suppressAutoHyphens/>
        <w:spacing w:after="0" w:line="240" w:lineRule="auto"/>
        <w:contextualSpacing/>
        <w:jc w:val="center"/>
        <w:textAlignment w:val="baseline"/>
        <w:rPr>
          <w:rFonts w:ascii="Times New Roman" w:hAnsi="Times New Roman"/>
        </w:rPr>
      </w:pPr>
      <w:r w:rsidRPr="001E60E9">
        <w:rPr>
          <w:rFonts w:ascii="Times New Roman" w:hAnsi="Times New Roman"/>
          <w:b/>
          <w:color w:val="000000"/>
          <w:sz w:val="23"/>
          <w:szCs w:val="23"/>
        </w:rPr>
        <w:t>Pušu rekvizīti un paraksti</w:t>
      </w:r>
    </w:p>
    <w:p w14:paraId="4F0F6C1C" w14:textId="77777777" w:rsidR="00327198" w:rsidRPr="001E60E9" w:rsidRDefault="00327198" w:rsidP="00327198">
      <w:pPr>
        <w:suppressAutoHyphens/>
        <w:spacing w:after="0" w:line="240" w:lineRule="auto"/>
        <w:ind w:left="360"/>
        <w:contextualSpacing/>
        <w:textAlignment w:val="baseline"/>
        <w:rPr>
          <w:rFonts w:ascii="Times New Roman" w:hAnsi="Times New Roman"/>
        </w:rPr>
      </w:pPr>
    </w:p>
    <w:tbl>
      <w:tblPr>
        <w:tblW w:w="10001" w:type="dxa"/>
        <w:tblInd w:w="-10" w:type="dxa"/>
        <w:tblLook w:val="04A0" w:firstRow="1" w:lastRow="0" w:firstColumn="1" w:lastColumn="0" w:noHBand="0" w:noVBand="1"/>
      </w:tblPr>
      <w:tblGrid>
        <w:gridCol w:w="4394"/>
        <w:gridCol w:w="5607"/>
      </w:tblGrid>
      <w:tr w:rsidR="00327198" w:rsidRPr="001E60E9" w14:paraId="6D6D3A94" w14:textId="77777777" w:rsidTr="009C4E16">
        <w:trPr>
          <w:cantSplit/>
          <w:trHeight w:val="1977"/>
        </w:trPr>
        <w:tc>
          <w:tcPr>
            <w:tcW w:w="4394" w:type="dxa"/>
          </w:tcPr>
          <w:p w14:paraId="1DB34936" w14:textId="77777777" w:rsidR="00327198" w:rsidRPr="001E60E9" w:rsidRDefault="00327198" w:rsidP="009C4E16">
            <w:pPr>
              <w:suppressAutoHyphens/>
              <w:spacing w:after="0" w:line="240" w:lineRule="auto"/>
              <w:textAlignment w:val="baseline"/>
              <w:rPr>
                <w:rFonts w:ascii="Times New Roman" w:hAnsi="Times New Roman"/>
              </w:rPr>
            </w:pPr>
            <w:r w:rsidRPr="001E60E9">
              <w:rPr>
                <w:rFonts w:ascii="Times New Roman" w:hAnsi="Times New Roman"/>
                <w:b/>
              </w:rPr>
              <w:t xml:space="preserve">Smiltenes novada </w:t>
            </w:r>
            <w:r>
              <w:rPr>
                <w:rFonts w:ascii="Times New Roman" w:hAnsi="Times New Roman"/>
                <w:b/>
              </w:rPr>
              <w:t>pašvaldība</w:t>
            </w:r>
          </w:p>
          <w:p w14:paraId="020C6AB2" w14:textId="77777777" w:rsidR="00327198" w:rsidRPr="001E60E9" w:rsidRDefault="00327198" w:rsidP="009C4E16">
            <w:pPr>
              <w:suppressAutoHyphens/>
              <w:spacing w:after="0" w:line="240" w:lineRule="auto"/>
              <w:textAlignment w:val="baseline"/>
              <w:rPr>
                <w:rFonts w:ascii="Times New Roman" w:hAnsi="Times New Roman"/>
              </w:rPr>
            </w:pPr>
            <w:proofErr w:type="spellStart"/>
            <w:r w:rsidRPr="001E60E9">
              <w:rPr>
                <w:rFonts w:ascii="Times New Roman" w:hAnsi="Times New Roman"/>
                <w:i/>
                <w:sz w:val="20"/>
                <w:szCs w:val="20"/>
              </w:rPr>
              <w:t>Reģ</w:t>
            </w:r>
            <w:proofErr w:type="spellEnd"/>
            <w:r w:rsidRPr="001E60E9">
              <w:rPr>
                <w:rFonts w:ascii="Times New Roman" w:hAnsi="Times New Roman"/>
                <w:i/>
                <w:sz w:val="20"/>
                <w:szCs w:val="20"/>
              </w:rPr>
              <w:t>. nr. 90009067337</w:t>
            </w:r>
          </w:p>
          <w:p w14:paraId="3165EC7B" w14:textId="77777777" w:rsidR="00327198" w:rsidRDefault="00327198" w:rsidP="009C4E16">
            <w:pPr>
              <w:suppressAutoHyphens/>
              <w:spacing w:after="0" w:line="240" w:lineRule="auto"/>
              <w:textAlignment w:val="baseline"/>
              <w:rPr>
                <w:rFonts w:ascii="Times New Roman" w:hAnsi="Times New Roman"/>
                <w:i/>
                <w:sz w:val="20"/>
                <w:szCs w:val="20"/>
              </w:rPr>
            </w:pPr>
            <w:r>
              <w:rPr>
                <w:rFonts w:ascii="Times New Roman" w:hAnsi="Times New Roman"/>
                <w:i/>
                <w:sz w:val="20"/>
                <w:szCs w:val="20"/>
              </w:rPr>
              <w:t>Juridiskā a</w:t>
            </w:r>
            <w:r w:rsidRPr="001E60E9">
              <w:rPr>
                <w:rFonts w:ascii="Times New Roman" w:hAnsi="Times New Roman"/>
                <w:i/>
                <w:sz w:val="20"/>
                <w:szCs w:val="20"/>
              </w:rPr>
              <w:t>drese: Dārza iela 3, Smiltene, LV – 4729</w:t>
            </w:r>
          </w:p>
          <w:p w14:paraId="2E2DFEE8" w14:textId="77777777" w:rsidR="00327198" w:rsidRPr="001E60E9" w:rsidRDefault="00327198" w:rsidP="009C4E16">
            <w:pPr>
              <w:suppressAutoHyphens/>
              <w:spacing w:after="0" w:line="240" w:lineRule="auto"/>
              <w:textAlignment w:val="baseline"/>
              <w:rPr>
                <w:rFonts w:ascii="Times New Roman" w:hAnsi="Times New Roman"/>
              </w:rPr>
            </w:pPr>
            <w:r>
              <w:rPr>
                <w:rFonts w:ascii="Times New Roman" w:hAnsi="Times New Roman"/>
                <w:i/>
                <w:sz w:val="20"/>
                <w:szCs w:val="20"/>
              </w:rPr>
              <w:t xml:space="preserve">Kredītiestāde: </w:t>
            </w:r>
            <w:r w:rsidRPr="001E60E9">
              <w:rPr>
                <w:rFonts w:ascii="Times New Roman" w:hAnsi="Times New Roman"/>
                <w:i/>
                <w:sz w:val="20"/>
                <w:szCs w:val="20"/>
              </w:rPr>
              <w:t>A/S “SEB banka</w:t>
            </w:r>
          </w:p>
          <w:p w14:paraId="3598DB0E" w14:textId="77777777" w:rsidR="00327198" w:rsidRPr="001E60E9" w:rsidRDefault="00327198" w:rsidP="009C4E16">
            <w:pPr>
              <w:suppressAutoHyphens/>
              <w:spacing w:after="0" w:line="240" w:lineRule="auto"/>
              <w:textAlignment w:val="baseline"/>
              <w:rPr>
                <w:rFonts w:ascii="Times New Roman" w:hAnsi="Times New Roman"/>
              </w:rPr>
            </w:pPr>
            <w:r w:rsidRPr="001E60E9">
              <w:rPr>
                <w:rFonts w:ascii="Times New Roman" w:hAnsi="Times New Roman"/>
                <w:i/>
                <w:sz w:val="20"/>
                <w:szCs w:val="20"/>
              </w:rPr>
              <w:t>Norēķinu konts</w:t>
            </w:r>
            <w:r>
              <w:rPr>
                <w:rFonts w:ascii="Times New Roman" w:hAnsi="Times New Roman"/>
                <w:i/>
                <w:sz w:val="20"/>
                <w:szCs w:val="20"/>
              </w:rPr>
              <w:t>:</w:t>
            </w:r>
            <w:r w:rsidRPr="001E60E9">
              <w:rPr>
                <w:rFonts w:ascii="Times New Roman" w:hAnsi="Times New Roman"/>
                <w:i/>
                <w:sz w:val="20"/>
                <w:szCs w:val="20"/>
              </w:rPr>
              <w:t xml:space="preserve"> LV75UNLA0050014255591</w:t>
            </w:r>
          </w:p>
          <w:p w14:paraId="44187A95" w14:textId="77777777" w:rsidR="00327198" w:rsidRPr="001E60E9" w:rsidRDefault="00327198" w:rsidP="009C4E16">
            <w:pPr>
              <w:suppressAutoHyphens/>
              <w:spacing w:after="0" w:line="240" w:lineRule="auto"/>
              <w:textAlignment w:val="baseline"/>
              <w:rPr>
                <w:rFonts w:ascii="Times New Roman" w:hAnsi="Times New Roman"/>
              </w:rPr>
            </w:pPr>
            <w:r>
              <w:rPr>
                <w:rFonts w:ascii="Times New Roman" w:hAnsi="Times New Roman"/>
                <w:i/>
                <w:sz w:val="20"/>
                <w:szCs w:val="20"/>
              </w:rPr>
              <w:t>K</w:t>
            </w:r>
            <w:r w:rsidRPr="001E60E9">
              <w:rPr>
                <w:rFonts w:ascii="Times New Roman" w:hAnsi="Times New Roman"/>
                <w:i/>
                <w:sz w:val="20"/>
                <w:szCs w:val="20"/>
              </w:rPr>
              <w:t>ods UNLALV2X</w:t>
            </w:r>
          </w:p>
          <w:p w14:paraId="7A237F71" w14:textId="77777777" w:rsidR="00327198" w:rsidRPr="001E60E9" w:rsidRDefault="00327198" w:rsidP="009C4E16">
            <w:pPr>
              <w:suppressAutoHyphens/>
              <w:spacing w:after="0" w:line="240" w:lineRule="auto"/>
              <w:textAlignment w:val="baseline"/>
              <w:rPr>
                <w:rFonts w:ascii="Times New Roman" w:hAnsi="Times New Roman"/>
              </w:rPr>
            </w:pPr>
            <w:r w:rsidRPr="001E60E9">
              <w:rPr>
                <w:rFonts w:ascii="Times New Roman" w:hAnsi="Times New Roman"/>
                <w:i/>
                <w:sz w:val="20"/>
                <w:szCs w:val="20"/>
              </w:rPr>
              <w:t xml:space="preserve">Tel. 64707588; e-pasts: </w:t>
            </w:r>
            <w:hyperlink r:id="rId6" w:history="1">
              <w:r w:rsidRPr="003D2586">
                <w:rPr>
                  <w:rStyle w:val="Hipersaite"/>
                  <w:rFonts w:ascii="Times New Roman" w:hAnsi="Times New Roman"/>
                  <w:i/>
                  <w:sz w:val="20"/>
                  <w:szCs w:val="20"/>
                </w:rPr>
                <w:t>p</w:t>
              </w:r>
              <w:r w:rsidRPr="004452BB">
                <w:rPr>
                  <w:rStyle w:val="Hipersaite"/>
                  <w:rFonts w:ascii="Times New Roman" w:hAnsi="Times New Roman"/>
                  <w:i/>
                </w:rPr>
                <w:t>asts</w:t>
              </w:r>
              <w:r w:rsidRPr="003D2586">
                <w:rPr>
                  <w:rStyle w:val="Hipersaite"/>
                  <w:rFonts w:ascii="Times New Roman" w:hAnsi="Times New Roman"/>
                  <w:i/>
                  <w:sz w:val="20"/>
                  <w:szCs w:val="20"/>
                </w:rPr>
                <w:t>@smiltenesnovads.lv</w:t>
              </w:r>
            </w:hyperlink>
          </w:p>
          <w:p w14:paraId="3EDCFFAC" w14:textId="77777777" w:rsidR="00327198" w:rsidRPr="001E60E9" w:rsidRDefault="00327198" w:rsidP="009C4E16">
            <w:pPr>
              <w:suppressAutoHyphens/>
              <w:spacing w:after="0" w:line="240" w:lineRule="auto"/>
              <w:textAlignment w:val="baseline"/>
              <w:rPr>
                <w:rFonts w:ascii="Times New Roman" w:hAnsi="Times New Roman"/>
              </w:rPr>
            </w:pPr>
            <w:r w:rsidRPr="001E60E9">
              <w:rPr>
                <w:rFonts w:ascii="Times New Roman" w:hAnsi="Times New Roman"/>
                <w:i/>
                <w:sz w:val="20"/>
                <w:szCs w:val="20"/>
              </w:rPr>
              <w:t>www.smiltene</w:t>
            </w:r>
            <w:r>
              <w:rPr>
                <w:rFonts w:ascii="Times New Roman" w:hAnsi="Times New Roman"/>
                <w:i/>
                <w:sz w:val="20"/>
                <w:szCs w:val="20"/>
              </w:rPr>
              <w:t>snovads</w:t>
            </w:r>
            <w:r w:rsidRPr="001E60E9">
              <w:rPr>
                <w:rFonts w:ascii="Times New Roman" w:hAnsi="Times New Roman"/>
                <w:i/>
                <w:sz w:val="20"/>
                <w:szCs w:val="20"/>
              </w:rPr>
              <w:t>.lv</w:t>
            </w:r>
          </w:p>
          <w:p w14:paraId="3F49396F" w14:textId="77777777" w:rsidR="00327198" w:rsidRPr="001E60E9" w:rsidRDefault="00327198" w:rsidP="009C4E16">
            <w:pPr>
              <w:suppressAutoHyphens/>
              <w:spacing w:after="0" w:line="240" w:lineRule="auto"/>
              <w:textAlignment w:val="baseline"/>
              <w:rPr>
                <w:rFonts w:ascii="Times New Roman" w:hAnsi="Times New Roman"/>
                <w:i/>
                <w:sz w:val="20"/>
                <w:szCs w:val="20"/>
              </w:rPr>
            </w:pPr>
          </w:p>
          <w:p w14:paraId="772D29E4" w14:textId="77777777" w:rsidR="00327198" w:rsidRPr="001E60E9" w:rsidRDefault="00327198" w:rsidP="009C4E16">
            <w:pPr>
              <w:suppressAutoHyphens/>
              <w:spacing w:after="0" w:line="240" w:lineRule="auto"/>
              <w:jc w:val="both"/>
              <w:textAlignment w:val="baseline"/>
              <w:rPr>
                <w:rFonts w:ascii="Times New Roman" w:hAnsi="Times New Roman"/>
              </w:rPr>
            </w:pPr>
            <w:r w:rsidRPr="001E60E9">
              <w:rPr>
                <w:rFonts w:ascii="Times New Roman" w:hAnsi="Times New Roman"/>
                <w:i/>
                <w:sz w:val="20"/>
                <w:szCs w:val="20"/>
              </w:rPr>
              <w:t>__________________________</w:t>
            </w:r>
          </w:p>
          <w:p w14:paraId="1AAD167A" w14:textId="77777777" w:rsidR="00327198" w:rsidRPr="001E60E9" w:rsidRDefault="00327198" w:rsidP="009C4E16">
            <w:pPr>
              <w:suppressAutoHyphens/>
              <w:spacing w:after="0" w:line="240" w:lineRule="auto"/>
              <w:jc w:val="both"/>
              <w:textAlignment w:val="baseline"/>
              <w:rPr>
                <w:rFonts w:ascii="Times New Roman" w:hAnsi="Times New Roman"/>
                <w:i/>
                <w:sz w:val="20"/>
                <w:szCs w:val="20"/>
              </w:rPr>
            </w:pPr>
          </w:p>
        </w:tc>
        <w:tc>
          <w:tcPr>
            <w:tcW w:w="5606" w:type="dxa"/>
          </w:tcPr>
          <w:p w14:paraId="7D440987" w14:textId="77777777" w:rsidR="00327198" w:rsidRPr="001E60E9" w:rsidRDefault="00327198" w:rsidP="009C4E16">
            <w:pPr>
              <w:widowControl w:val="0"/>
              <w:autoSpaceDE w:val="0"/>
              <w:autoSpaceDN w:val="0"/>
              <w:adjustRightInd w:val="0"/>
              <w:spacing w:after="0" w:line="240" w:lineRule="auto"/>
              <w:ind w:left="317"/>
              <w:rPr>
                <w:rFonts w:ascii="Times New Roman" w:eastAsia="Times New Roman" w:hAnsi="Times New Roman"/>
                <w:sz w:val="20"/>
                <w:szCs w:val="20"/>
                <w:lang w:eastAsia="lv-LV"/>
              </w:rPr>
            </w:pPr>
            <w:r w:rsidRPr="001E60E9">
              <w:rPr>
                <w:rFonts w:ascii="Times New Roman" w:eastAsia="Times New Roman" w:hAnsi="Times New Roman"/>
                <w:b/>
                <w:bCs/>
                <w:sz w:val="20"/>
                <w:szCs w:val="20"/>
                <w:lang w:eastAsia="lv-LV"/>
              </w:rPr>
              <w:t>___________________________</w:t>
            </w:r>
          </w:p>
          <w:p w14:paraId="362E7DA0" w14:textId="77777777" w:rsidR="00327198" w:rsidRPr="001E60E9" w:rsidRDefault="00327198" w:rsidP="009C4E16">
            <w:pPr>
              <w:widowControl w:val="0"/>
              <w:autoSpaceDE w:val="0"/>
              <w:autoSpaceDN w:val="0"/>
              <w:adjustRightInd w:val="0"/>
              <w:spacing w:after="0" w:line="240" w:lineRule="auto"/>
              <w:ind w:left="317"/>
              <w:rPr>
                <w:rFonts w:ascii="Times New Roman" w:eastAsia="Times New Roman" w:hAnsi="Times New Roman"/>
                <w:sz w:val="20"/>
                <w:szCs w:val="20"/>
                <w:lang w:eastAsia="lv-LV"/>
              </w:rPr>
            </w:pPr>
            <w:r w:rsidRPr="001E60E9">
              <w:rPr>
                <w:rFonts w:ascii="Times New Roman" w:eastAsia="Times New Roman" w:hAnsi="Times New Roman"/>
                <w:i/>
                <w:sz w:val="20"/>
                <w:szCs w:val="20"/>
                <w:lang w:eastAsia="lv-LV"/>
              </w:rPr>
              <w:t>Adrese:</w:t>
            </w:r>
          </w:p>
          <w:p w14:paraId="30962716" w14:textId="77777777" w:rsidR="00327198" w:rsidRPr="001E60E9" w:rsidRDefault="00327198" w:rsidP="009C4E16">
            <w:pPr>
              <w:widowControl w:val="0"/>
              <w:autoSpaceDE w:val="0"/>
              <w:autoSpaceDN w:val="0"/>
              <w:adjustRightInd w:val="0"/>
              <w:spacing w:after="0" w:line="240" w:lineRule="auto"/>
              <w:ind w:left="317"/>
              <w:rPr>
                <w:rFonts w:ascii="Times New Roman" w:eastAsia="Times New Roman" w:hAnsi="Times New Roman"/>
                <w:sz w:val="20"/>
                <w:szCs w:val="20"/>
                <w:lang w:eastAsia="lv-LV"/>
              </w:rPr>
            </w:pPr>
            <w:proofErr w:type="spellStart"/>
            <w:r w:rsidRPr="001E60E9">
              <w:rPr>
                <w:rFonts w:ascii="Times New Roman" w:eastAsia="Times New Roman" w:hAnsi="Times New Roman"/>
                <w:i/>
                <w:sz w:val="20"/>
                <w:szCs w:val="20"/>
                <w:lang w:eastAsia="lv-LV"/>
              </w:rPr>
              <w:t>Reģ.Nr</w:t>
            </w:r>
            <w:proofErr w:type="spellEnd"/>
            <w:r w:rsidRPr="001E60E9">
              <w:rPr>
                <w:rFonts w:ascii="Times New Roman" w:eastAsia="Times New Roman" w:hAnsi="Times New Roman"/>
                <w:i/>
                <w:sz w:val="20"/>
                <w:szCs w:val="20"/>
                <w:lang w:eastAsia="lv-LV"/>
              </w:rPr>
              <w:t>.</w:t>
            </w:r>
          </w:p>
          <w:p w14:paraId="0B66472B" w14:textId="77777777" w:rsidR="00327198" w:rsidRPr="001E60E9" w:rsidRDefault="00327198" w:rsidP="009C4E16">
            <w:pPr>
              <w:widowControl w:val="0"/>
              <w:autoSpaceDE w:val="0"/>
              <w:autoSpaceDN w:val="0"/>
              <w:adjustRightInd w:val="0"/>
              <w:spacing w:after="0" w:line="240" w:lineRule="auto"/>
              <w:ind w:left="317"/>
              <w:rPr>
                <w:rFonts w:ascii="Times New Roman" w:eastAsia="Times New Roman" w:hAnsi="Times New Roman"/>
                <w:sz w:val="20"/>
                <w:szCs w:val="20"/>
                <w:lang w:eastAsia="lv-LV"/>
              </w:rPr>
            </w:pPr>
            <w:r w:rsidRPr="001E60E9">
              <w:rPr>
                <w:rFonts w:ascii="Times New Roman" w:eastAsia="Times New Roman" w:hAnsi="Times New Roman"/>
                <w:i/>
                <w:sz w:val="20"/>
                <w:szCs w:val="20"/>
                <w:lang w:eastAsia="lv-LV"/>
              </w:rPr>
              <w:t>Norēķinu rekvizīti:</w:t>
            </w:r>
          </w:p>
          <w:p w14:paraId="6DC4FDBB" w14:textId="77777777" w:rsidR="00327198" w:rsidRPr="001E60E9" w:rsidRDefault="00327198" w:rsidP="009C4E16">
            <w:pPr>
              <w:widowControl w:val="0"/>
              <w:autoSpaceDE w:val="0"/>
              <w:autoSpaceDN w:val="0"/>
              <w:adjustRightInd w:val="0"/>
              <w:spacing w:after="0" w:line="240" w:lineRule="auto"/>
              <w:ind w:left="317"/>
              <w:rPr>
                <w:rFonts w:ascii="Times New Roman" w:eastAsia="Times New Roman" w:hAnsi="Times New Roman"/>
                <w:sz w:val="20"/>
                <w:szCs w:val="20"/>
                <w:lang w:eastAsia="lv-LV"/>
              </w:rPr>
            </w:pPr>
            <w:r w:rsidRPr="001E60E9">
              <w:rPr>
                <w:rFonts w:ascii="Times New Roman" w:eastAsia="Times New Roman" w:hAnsi="Times New Roman"/>
                <w:i/>
                <w:sz w:val="20"/>
                <w:szCs w:val="20"/>
                <w:lang w:eastAsia="lv-LV"/>
              </w:rPr>
              <w:t xml:space="preserve">Konts: </w:t>
            </w:r>
          </w:p>
          <w:p w14:paraId="3946E938" w14:textId="77777777" w:rsidR="00327198" w:rsidRPr="001E60E9" w:rsidRDefault="00327198" w:rsidP="009C4E16">
            <w:pPr>
              <w:spacing w:after="0" w:line="240" w:lineRule="auto"/>
              <w:ind w:left="283"/>
              <w:jc w:val="both"/>
              <w:textAlignment w:val="baseline"/>
              <w:rPr>
                <w:rFonts w:ascii="Times New Roman" w:hAnsi="Times New Roman"/>
                <w:bCs/>
                <w:i/>
                <w:iCs/>
              </w:rPr>
            </w:pPr>
          </w:p>
          <w:p w14:paraId="706DCD9A" w14:textId="77777777" w:rsidR="00327198" w:rsidRPr="001E60E9" w:rsidRDefault="00327198" w:rsidP="009C4E16">
            <w:pPr>
              <w:spacing w:after="0" w:line="240" w:lineRule="auto"/>
              <w:ind w:left="283"/>
              <w:jc w:val="both"/>
              <w:textAlignment w:val="baseline"/>
              <w:rPr>
                <w:rFonts w:ascii="Times New Roman" w:hAnsi="Times New Roman"/>
                <w:i/>
              </w:rPr>
            </w:pPr>
          </w:p>
          <w:p w14:paraId="3F7578FE" w14:textId="77777777" w:rsidR="00327198" w:rsidRPr="001E60E9" w:rsidRDefault="00327198" w:rsidP="009C4E16">
            <w:pPr>
              <w:spacing w:after="0" w:line="240" w:lineRule="auto"/>
              <w:ind w:left="283"/>
              <w:jc w:val="both"/>
              <w:textAlignment w:val="baseline"/>
              <w:rPr>
                <w:rFonts w:ascii="Times New Roman" w:hAnsi="Times New Roman"/>
                <w:i/>
              </w:rPr>
            </w:pPr>
          </w:p>
          <w:p w14:paraId="18AF7F6B" w14:textId="77777777" w:rsidR="00327198" w:rsidRPr="001E60E9" w:rsidRDefault="00327198" w:rsidP="009C4E16">
            <w:pPr>
              <w:spacing w:after="0" w:line="240" w:lineRule="auto"/>
              <w:ind w:left="283"/>
              <w:jc w:val="both"/>
              <w:textAlignment w:val="baseline"/>
              <w:rPr>
                <w:rFonts w:ascii="Times New Roman" w:hAnsi="Times New Roman"/>
              </w:rPr>
            </w:pPr>
            <w:r w:rsidRPr="001E60E9">
              <w:rPr>
                <w:rFonts w:ascii="Times New Roman" w:hAnsi="Times New Roman"/>
                <w:i/>
              </w:rPr>
              <w:t>___________________________</w:t>
            </w:r>
          </w:p>
          <w:p w14:paraId="1FB7E8DD" w14:textId="77777777" w:rsidR="00327198" w:rsidRPr="001E60E9" w:rsidRDefault="00327198" w:rsidP="009C4E16">
            <w:pPr>
              <w:suppressAutoHyphens/>
              <w:spacing w:after="0" w:line="240" w:lineRule="auto"/>
              <w:ind w:left="283"/>
              <w:jc w:val="both"/>
              <w:textAlignment w:val="baseline"/>
              <w:rPr>
                <w:rFonts w:ascii="Times New Roman" w:hAnsi="Times New Roman"/>
                <w:i/>
                <w:sz w:val="20"/>
                <w:szCs w:val="20"/>
              </w:rPr>
            </w:pPr>
          </w:p>
        </w:tc>
      </w:tr>
      <w:tr w:rsidR="00327198" w:rsidRPr="001E60E9" w14:paraId="39B94D39" w14:textId="77777777" w:rsidTr="009C4E16">
        <w:trPr>
          <w:cantSplit/>
          <w:trHeight w:val="364"/>
        </w:trPr>
        <w:tc>
          <w:tcPr>
            <w:tcW w:w="4394" w:type="dxa"/>
          </w:tcPr>
          <w:p w14:paraId="126D26DF" w14:textId="77777777" w:rsidR="00327198" w:rsidRPr="001E60E9" w:rsidRDefault="00327198" w:rsidP="009C4E16">
            <w:pPr>
              <w:suppressAutoHyphens/>
              <w:spacing w:after="0" w:line="240" w:lineRule="auto"/>
              <w:textAlignment w:val="baseline"/>
              <w:rPr>
                <w:rFonts w:ascii="Times New Roman" w:hAnsi="Times New Roman"/>
                <w:b/>
              </w:rPr>
            </w:pPr>
          </w:p>
        </w:tc>
        <w:tc>
          <w:tcPr>
            <w:tcW w:w="5606" w:type="dxa"/>
          </w:tcPr>
          <w:p w14:paraId="0078EA18" w14:textId="77777777" w:rsidR="00327198" w:rsidRPr="001E60E9" w:rsidRDefault="00327198" w:rsidP="009C4E16">
            <w:pPr>
              <w:spacing w:after="0" w:line="240" w:lineRule="auto"/>
              <w:rPr>
                <w:rFonts w:ascii="Times New Roman" w:hAnsi="Times New Roman"/>
                <w:b/>
                <w:bCs/>
              </w:rPr>
            </w:pPr>
          </w:p>
        </w:tc>
      </w:tr>
    </w:tbl>
    <w:p w14:paraId="14D44785" w14:textId="77777777" w:rsidR="00327198" w:rsidRPr="001E60E9" w:rsidRDefault="00327198" w:rsidP="00327198">
      <w:pPr>
        <w:spacing w:after="0" w:line="240" w:lineRule="auto"/>
        <w:jc w:val="both"/>
        <w:rPr>
          <w:rFonts w:ascii="Times New Roman" w:eastAsia="Times New Roman" w:hAnsi="Times New Roman"/>
          <w:color w:val="000000"/>
          <w:sz w:val="24"/>
          <w:szCs w:val="24"/>
          <w:lang w:eastAsia="lv-LV"/>
        </w:rPr>
      </w:pPr>
    </w:p>
    <w:p w14:paraId="2EC88705" w14:textId="77777777" w:rsidR="00327198" w:rsidRPr="001E60E9" w:rsidRDefault="00327198" w:rsidP="00327198">
      <w:pPr>
        <w:spacing w:after="0" w:line="240" w:lineRule="auto"/>
        <w:jc w:val="both"/>
        <w:rPr>
          <w:rFonts w:ascii="Times New Roman" w:eastAsia="Times New Roman" w:hAnsi="Times New Roman"/>
          <w:color w:val="000000"/>
          <w:sz w:val="24"/>
          <w:szCs w:val="24"/>
          <w:lang w:eastAsia="lv-LV"/>
        </w:rPr>
      </w:pPr>
    </w:p>
    <w:p w14:paraId="5DF08C27" w14:textId="77777777" w:rsidR="00327198" w:rsidRPr="001E60E9" w:rsidRDefault="00327198" w:rsidP="00327198">
      <w:pPr>
        <w:spacing w:after="0" w:line="240" w:lineRule="auto"/>
        <w:jc w:val="both"/>
        <w:rPr>
          <w:rFonts w:ascii="Times New Roman" w:eastAsia="Times New Roman" w:hAnsi="Times New Roman"/>
          <w:color w:val="000000"/>
          <w:sz w:val="24"/>
          <w:szCs w:val="24"/>
          <w:lang w:eastAsia="lv-LV"/>
        </w:rPr>
      </w:pPr>
    </w:p>
    <w:p w14:paraId="703D9CFD" w14:textId="77777777" w:rsidR="00327198" w:rsidRPr="001E60E9" w:rsidRDefault="00327198" w:rsidP="00327198">
      <w:pPr>
        <w:spacing w:after="160" w:line="256" w:lineRule="auto"/>
        <w:rPr>
          <w:lang w:val="en-US"/>
        </w:rPr>
      </w:pPr>
    </w:p>
    <w:p w14:paraId="06BC9A89" w14:textId="77777777" w:rsidR="00327198" w:rsidRPr="001E7084" w:rsidRDefault="00327198" w:rsidP="00327198">
      <w:pPr>
        <w:spacing w:after="0" w:line="240" w:lineRule="auto"/>
        <w:rPr>
          <w:rFonts w:ascii="Times New Roman" w:hAnsi="Times New Roman"/>
          <w:b/>
          <w:bCs/>
          <w:sz w:val="24"/>
          <w:szCs w:val="24"/>
        </w:rPr>
      </w:pPr>
    </w:p>
    <w:p w14:paraId="0C8140BB" w14:textId="77777777" w:rsidR="00327198" w:rsidRPr="00973952" w:rsidRDefault="00327198" w:rsidP="00327198"/>
    <w:p w14:paraId="04A7108E" w14:textId="77777777" w:rsidR="00652924" w:rsidRDefault="00652924"/>
    <w:sectPr w:rsidR="00652924" w:rsidSect="00327198">
      <w:footerReference w:type="default" r:id="rId7"/>
      <w:pgSz w:w="11906" w:h="16838" w:code="9"/>
      <w:pgMar w:top="851" w:right="907" w:bottom="992" w:left="170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F9EF" w14:textId="77777777" w:rsidR="00000000"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1C9F"/>
    <w:multiLevelType w:val="multilevel"/>
    <w:tmpl w:val="412EDF74"/>
    <w:lvl w:ilvl="0">
      <w:start w:val="1"/>
      <w:numFmt w:val="decimal"/>
      <w:lvlText w:val="%1."/>
      <w:lvlJc w:val="left"/>
      <w:pPr>
        <w:ind w:left="360" w:hanging="360"/>
      </w:pPr>
      <w:rPr>
        <w:rFonts w:hint="default"/>
        <w:b/>
        <w:bCs/>
        <w:sz w:val="23"/>
      </w:rPr>
    </w:lvl>
    <w:lvl w:ilvl="1">
      <w:start w:val="1"/>
      <w:numFmt w:val="decimal"/>
      <w:lvlText w:val="%1.%2."/>
      <w:lvlJc w:val="left"/>
      <w:pPr>
        <w:ind w:left="284" w:hanging="284"/>
      </w:pPr>
      <w:rPr>
        <w:rFonts w:ascii="Times New Roman" w:hAnsi="Times New Roman" w:cs="Times New Roman"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 w15:restartNumberingAfterBreak="0">
    <w:nsid w:val="443C0632"/>
    <w:multiLevelType w:val="multilevel"/>
    <w:tmpl w:val="8DBCD68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rFonts w:ascii="Times New Roman" w:eastAsia="Times New Roman" w:hAnsi="Times New Roman" w:cs="Times New Roman"/>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2387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3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24"/>
    <w:rsid w:val="00327198"/>
    <w:rsid w:val="00652924"/>
    <w:rsid w:val="00943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97B07-5598-4062-BD54-0ED69EC2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7198"/>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652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52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5292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5292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5292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5292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5292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5292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5292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5292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5292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5292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5292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5292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529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529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529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529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52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529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529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529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529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52924"/>
    <w:rPr>
      <w:i/>
      <w:iCs/>
      <w:color w:val="404040" w:themeColor="text1" w:themeTint="BF"/>
    </w:rPr>
  </w:style>
  <w:style w:type="paragraph" w:styleId="Sarakstarindkopa">
    <w:name w:val="List Paragraph"/>
    <w:basedOn w:val="Parasts"/>
    <w:uiPriority w:val="34"/>
    <w:qFormat/>
    <w:rsid w:val="00652924"/>
    <w:pPr>
      <w:ind w:left="720"/>
      <w:contextualSpacing/>
    </w:pPr>
  </w:style>
  <w:style w:type="character" w:styleId="Intensvsizclums">
    <w:name w:val="Intense Emphasis"/>
    <w:basedOn w:val="Noklusjumarindkopasfonts"/>
    <w:uiPriority w:val="21"/>
    <w:qFormat/>
    <w:rsid w:val="00652924"/>
    <w:rPr>
      <w:i/>
      <w:iCs/>
      <w:color w:val="2F5496" w:themeColor="accent1" w:themeShade="BF"/>
    </w:rPr>
  </w:style>
  <w:style w:type="paragraph" w:styleId="Intensvscitts">
    <w:name w:val="Intense Quote"/>
    <w:basedOn w:val="Parasts"/>
    <w:next w:val="Parasts"/>
    <w:link w:val="IntensvscittsRakstz"/>
    <w:uiPriority w:val="30"/>
    <w:qFormat/>
    <w:rsid w:val="00652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52924"/>
    <w:rPr>
      <w:i/>
      <w:iCs/>
      <w:color w:val="2F5496" w:themeColor="accent1" w:themeShade="BF"/>
    </w:rPr>
  </w:style>
  <w:style w:type="character" w:styleId="Intensvaatsauce">
    <w:name w:val="Intense Reference"/>
    <w:basedOn w:val="Noklusjumarindkopasfonts"/>
    <w:uiPriority w:val="32"/>
    <w:qFormat/>
    <w:rsid w:val="00652924"/>
    <w:rPr>
      <w:b/>
      <w:bCs/>
      <w:smallCaps/>
      <w:color w:val="2F5496" w:themeColor="accent1" w:themeShade="BF"/>
      <w:spacing w:val="5"/>
    </w:rPr>
  </w:style>
  <w:style w:type="character" w:styleId="Hipersaite">
    <w:name w:val="Hyperlink"/>
    <w:rsid w:val="00327198"/>
    <w:rPr>
      <w:strike w:val="0"/>
      <w:dstrike w:val="0"/>
      <w:color w:val="40407C"/>
      <w:u w:val="none"/>
      <w:effect w:val="none"/>
    </w:rPr>
  </w:style>
  <w:style w:type="paragraph" w:styleId="Kjene">
    <w:name w:val="footer"/>
    <w:basedOn w:val="Parasts"/>
    <w:link w:val="KjeneRakstz"/>
    <w:uiPriority w:val="99"/>
    <w:unhideWhenUsed/>
    <w:rsid w:val="00327198"/>
    <w:pPr>
      <w:tabs>
        <w:tab w:val="center" w:pos="4153"/>
        <w:tab w:val="right" w:pos="8306"/>
      </w:tabs>
    </w:pPr>
  </w:style>
  <w:style w:type="character" w:customStyle="1" w:styleId="KjeneRakstz">
    <w:name w:val="Kājene Rakstz."/>
    <w:basedOn w:val="Noklusjumarindkopasfonts"/>
    <w:link w:val="Kjene"/>
    <w:uiPriority w:val="99"/>
    <w:rsid w:val="0032719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miltenesnovads.lv" TargetMode="External"/><Relationship Id="rId5" Type="http://schemas.openxmlformats.org/officeDocument/2006/relationships/hyperlink" Target="http://www.smilt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6873</Words>
  <Characters>3918</Characters>
  <Application>Microsoft Office Word</Application>
  <DocSecurity>0</DocSecurity>
  <Lines>32</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Fronta</dc:creator>
  <cp:keywords/>
  <dc:description/>
  <cp:lastModifiedBy>Linda Fronta</cp:lastModifiedBy>
  <cp:revision>2</cp:revision>
  <dcterms:created xsi:type="dcterms:W3CDTF">2025-03-21T14:24:00Z</dcterms:created>
  <dcterms:modified xsi:type="dcterms:W3CDTF">2025-03-21T14:24:00Z</dcterms:modified>
</cp:coreProperties>
</file>