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rFonts w:ascii="Times New Roman" w:cs="Times New Roman" w:eastAsia="Times New Roman" w:hAnsi="Times New Roman"/>
          <w:b w:val="1"/>
          <w:color w:val="414142"/>
          <w:sz w:val="48"/>
          <w:szCs w:val="48"/>
        </w:rPr>
      </w:pPr>
      <w:r w:rsidDel="00000000" w:rsidR="00000000" w:rsidRPr="00000000">
        <w:rPr>
          <w:rFonts w:ascii="Times New Roman" w:cs="Times New Roman" w:eastAsia="Times New Roman" w:hAnsi="Times New Roman"/>
          <w:b w:val="1"/>
          <w:color w:val="414142"/>
          <w:sz w:val="48"/>
          <w:szCs w:val="48"/>
          <w:rtl w:val="0"/>
        </w:rPr>
        <w:t xml:space="preserve">Palsmanes pamatskolas</w:t>
      </w:r>
    </w:p>
    <w:p w:rsidR="00000000" w:rsidDel="00000000" w:rsidP="00000000" w:rsidRDefault="00000000" w:rsidRPr="00000000" w14:paraId="0000000B">
      <w:pPr>
        <w:shd w:fill="ffffff" w:val="clear"/>
        <w:spacing w:after="0" w:line="240" w:lineRule="auto"/>
        <w:jc w:val="center"/>
        <w:rPr>
          <w:rFonts w:ascii="Times New Roman" w:cs="Times New Roman" w:eastAsia="Times New Roman" w:hAnsi="Times New Roman"/>
          <w:b w:val="1"/>
          <w:color w:val="414142"/>
          <w:sz w:val="48"/>
          <w:szCs w:val="48"/>
        </w:rPr>
      </w:pPr>
      <w:r w:rsidDel="00000000" w:rsidR="00000000" w:rsidRPr="00000000">
        <w:rPr>
          <w:rFonts w:ascii="Times New Roman" w:cs="Times New Roman" w:eastAsia="Times New Roman" w:hAnsi="Times New Roman"/>
          <w:b w:val="1"/>
          <w:color w:val="414142"/>
          <w:sz w:val="48"/>
          <w:szCs w:val="48"/>
          <w:rtl w:val="0"/>
        </w:rPr>
        <w:t xml:space="preserve"> pašnovērtējuma ziņojums</w:t>
      </w:r>
    </w:p>
    <w:p w:rsidR="00000000" w:rsidDel="00000000" w:rsidP="00000000" w:rsidRDefault="00000000" w:rsidRPr="00000000" w14:paraId="0000000C">
      <w:pPr>
        <w:shd w:fill="ffffff" w:val="clear"/>
        <w:spacing w:after="0" w:line="240" w:lineRule="auto"/>
        <w:jc w:val="center"/>
        <w:rPr>
          <w:rFonts w:ascii="Arial" w:cs="Arial" w:eastAsia="Arial" w:hAnsi="Arial"/>
          <w:b w:val="1"/>
          <w:color w:val="414142"/>
          <w:sz w:val="27"/>
          <w:szCs w:val="27"/>
        </w:rPr>
      </w:pPr>
      <w:r w:rsidDel="00000000" w:rsidR="00000000" w:rsidRPr="00000000">
        <w:rPr>
          <w:rtl w:val="0"/>
        </w:rPr>
      </w:r>
    </w:p>
    <w:p w:rsidR="00000000" w:rsidDel="00000000" w:rsidP="00000000" w:rsidRDefault="00000000" w:rsidRPr="00000000" w14:paraId="0000000D">
      <w:pPr>
        <w:shd w:fill="ffffff" w:val="clear"/>
        <w:spacing w:after="0" w:line="240" w:lineRule="auto"/>
        <w:jc w:val="center"/>
        <w:rPr>
          <w:rFonts w:ascii="Arial" w:cs="Arial" w:eastAsia="Arial" w:hAnsi="Arial"/>
          <w:b w:val="1"/>
          <w:color w:val="414142"/>
          <w:sz w:val="27"/>
          <w:szCs w:val="27"/>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izglītības iestādes vadītāja: Anda Bērtiņa</w:t>
      </w:r>
    </w:p>
    <w:p w:rsidR="00000000" w:rsidDel="00000000" w:rsidP="00000000" w:rsidRDefault="00000000" w:rsidRPr="00000000" w14:paraId="00000011">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hd w:fill="ffffff" w:val="clear"/>
        <w:spacing w:after="280" w:before="280" w:lineRule="auto"/>
        <w:ind w:firstLine="300"/>
        <w:rPr>
          <w:rFonts w:ascii="Arial" w:cs="Arial" w:eastAsia="Arial" w:hAnsi="Arial"/>
          <w:color w:val="414142"/>
          <w:sz w:val="20"/>
          <w:szCs w:val="20"/>
        </w:rPr>
      </w:pPr>
      <w:r w:rsidDel="00000000" w:rsidR="00000000" w:rsidRPr="00000000">
        <w:rPr>
          <w:rFonts w:ascii="Arial" w:cs="Arial" w:eastAsia="Arial" w:hAnsi="Arial"/>
          <w:color w:val="414142"/>
          <w:sz w:val="20"/>
          <w:szCs w:val="20"/>
          <w:rtl w:val="0"/>
        </w:rPr>
        <w:t xml:space="preserve">SASKAŅOTS</w:t>
      </w:r>
    </w:p>
    <w:tbl>
      <w:tblPr>
        <w:tblStyle w:val="Table1"/>
        <w:tblW w:w="4626.0" w:type="dxa"/>
        <w:jc w:val="left"/>
        <w:tblLayout w:type="fixed"/>
        <w:tblLook w:val="0400"/>
      </w:tblPr>
      <w:tblGrid>
        <w:gridCol w:w="4626"/>
        <w:tblGridChange w:id="0">
          <w:tblGrid>
            <w:gridCol w:w="4626"/>
          </w:tblGrid>
        </w:tblGridChange>
      </w:tblGrid>
      <w:tr>
        <w:trPr>
          <w:cantSplit w:val="0"/>
          <w:trHeight w:val="200" w:hRule="atLeast"/>
          <w:tblHeader w:val="0"/>
        </w:trPr>
        <w:tc>
          <w:tcPr>
            <w:tcBorders>
              <w:bottom w:color="000000" w:space="0" w:sz="4" w:val="single"/>
            </w:tcBorders>
            <w:shd w:fill="ffffff" w:val="clear"/>
          </w:tcPr>
          <w:p w:rsidR="00000000" w:rsidDel="00000000" w:rsidP="00000000" w:rsidRDefault="00000000" w:rsidRPr="00000000" w14:paraId="00000022">
            <w:pPr>
              <w:spacing w:after="0" w:line="240" w:lineRule="auto"/>
              <w:rPr>
                <w:rFonts w:ascii="Arial" w:cs="Arial" w:eastAsia="Arial" w:hAnsi="Arial"/>
                <w:color w:val="414142"/>
                <w:sz w:val="20"/>
                <w:szCs w:val="20"/>
              </w:rPr>
            </w:pPr>
            <w:r w:rsidDel="00000000" w:rsidR="00000000" w:rsidRPr="00000000">
              <w:rPr>
                <w:rFonts w:ascii="Arial" w:cs="Arial" w:eastAsia="Arial" w:hAnsi="Arial"/>
                <w:color w:val="414142"/>
                <w:sz w:val="20"/>
                <w:szCs w:val="20"/>
                <w:rtl w:val="0"/>
              </w:rPr>
              <w:t xml:space="preserve"> Smiltenes novada Izglītības pārvaldes vadītājs</w:t>
            </w:r>
          </w:p>
        </w:tc>
      </w:tr>
      <w:tr>
        <w:trPr>
          <w:cantSplit w:val="0"/>
          <w:trHeight w:val="200" w:hRule="atLeast"/>
          <w:tblHeader w:val="0"/>
        </w:trPr>
        <w:tc>
          <w:tcPr>
            <w:tcBorders>
              <w:top w:color="000000" w:space="0" w:sz="4" w:val="single"/>
            </w:tcBorders>
            <w:shd w:fill="ffffff" w:val="clear"/>
          </w:tcPr>
          <w:p w:rsidR="00000000" w:rsidDel="00000000" w:rsidP="00000000" w:rsidRDefault="00000000" w:rsidRPr="00000000" w14:paraId="00000023">
            <w:pPr>
              <w:spacing w:after="0" w:line="240" w:lineRule="auto"/>
              <w:jc w:val="center"/>
              <w:rPr>
                <w:rFonts w:ascii="Times New Roman" w:cs="Times New Roman" w:eastAsia="Times New Roman" w:hAnsi="Times New Roman"/>
                <w:color w:val="414142"/>
                <w:sz w:val="20"/>
                <w:szCs w:val="20"/>
              </w:rPr>
            </w:pPr>
            <w:r w:rsidDel="00000000" w:rsidR="00000000" w:rsidRPr="00000000">
              <w:rPr>
                <w:rFonts w:ascii="Times New Roman" w:cs="Times New Roman" w:eastAsia="Times New Roman" w:hAnsi="Times New Roman"/>
                <w:color w:val="414142"/>
                <w:sz w:val="20"/>
                <w:szCs w:val="20"/>
                <w:rtl w:val="0"/>
              </w:rPr>
              <w:t xml:space="preserve">(dokumenta saskaņotāja pilns amata nosaukums)</w:t>
            </w:r>
          </w:p>
        </w:tc>
      </w:tr>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24">
            <w:pPr>
              <w:spacing w:after="0" w:line="240" w:lineRule="auto"/>
              <w:jc w:val="center"/>
              <w:rPr>
                <w:rFonts w:ascii="Arial" w:cs="Arial" w:eastAsia="Arial" w:hAnsi="Arial"/>
                <w:color w:val="414142"/>
                <w:sz w:val="20"/>
                <w:szCs w:val="20"/>
              </w:rPr>
            </w:pPr>
            <w:r w:rsidDel="00000000" w:rsidR="00000000" w:rsidRPr="00000000">
              <w:rPr>
                <w:rFonts w:ascii="Arial" w:cs="Arial" w:eastAsia="Arial" w:hAnsi="Arial"/>
                <w:color w:val="414142"/>
                <w:sz w:val="20"/>
                <w:szCs w:val="20"/>
                <w:rtl w:val="0"/>
              </w:rPr>
              <w:t xml:space="preserve">Edgars Roslovs</w:t>
            </w:r>
          </w:p>
        </w:tc>
      </w:tr>
      <w:tr>
        <w:trPr>
          <w:cantSplit w:val="0"/>
          <w:trHeight w:val="200" w:hRule="atLeast"/>
          <w:tblHeader w:val="0"/>
        </w:trPr>
        <w:tc>
          <w:tcPr>
            <w:tcBorders>
              <w:top w:color="000000" w:space="0" w:sz="4" w:val="single"/>
            </w:tcBorders>
            <w:shd w:fill="ffffff" w:val="clear"/>
          </w:tcPr>
          <w:p w:rsidR="00000000" w:rsidDel="00000000" w:rsidP="00000000" w:rsidRDefault="00000000" w:rsidRPr="00000000" w14:paraId="00000025">
            <w:pPr>
              <w:spacing w:after="0" w:line="240" w:lineRule="auto"/>
              <w:jc w:val="center"/>
              <w:rPr>
                <w:rFonts w:ascii="Times New Roman" w:cs="Times New Roman" w:eastAsia="Times New Roman" w:hAnsi="Times New Roman"/>
                <w:color w:val="414142"/>
                <w:sz w:val="20"/>
                <w:szCs w:val="20"/>
              </w:rPr>
            </w:pPr>
            <w:r w:rsidDel="00000000" w:rsidR="00000000" w:rsidRPr="00000000">
              <w:rPr>
                <w:rFonts w:ascii="Times New Roman" w:cs="Times New Roman" w:eastAsia="Times New Roman" w:hAnsi="Times New Roman"/>
                <w:color w:val="414142"/>
                <w:sz w:val="20"/>
                <w:szCs w:val="20"/>
                <w:rtl w:val="0"/>
              </w:rPr>
              <w:t xml:space="preserve">(vārds, uzvārds)</w:t>
            </w:r>
          </w:p>
        </w:tc>
      </w:tr>
    </w:tbl>
    <w:p w:rsidR="00000000" w:rsidDel="00000000" w:rsidP="00000000" w:rsidRDefault="00000000" w:rsidRPr="00000000" w14:paraId="00000026">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Izglītības iestādes vispārīgs raksturojums</w:t>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300" w:lineRule="auto"/>
        <w:ind w:left="426"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Izglītojamo skaits un īstenotās izglītības programmas 2023./2024. mācību gadā</w:t>
      </w:r>
    </w:p>
    <w:tbl>
      <w:tblPr>
        <w:tblStyle w:val="Table2"/>
        <w:tblW w:w="1049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1559"/>
        <w:gridCol w:w="1418"/>
        <w:gridCol w:w="1134"/>
        <w:gridCol w:w="1276"/>
        <w:gridCol w:w="1559"/>
        <w:gridCol w:w="1701"/>
        <w:tblGridChange w:id="0">
          <w:tblGrid>
            <w:gridCol w:w="1843"/>
            <w:gridCol w:w="1559"/>
            <w:gridCol w:w="1418"/>
            <w:gridCol w:w="1134"/>
            <w:gridCol w:w="1276"/>
            <w:gridCol w:w="1559"/>
            <w:gridCol w:w="1701"/>
          </w:tblGrid>
        </w:tblGridChange>
      </w:tblGrid>
      <w:tr>
        <w:trPr>
          <w:cantSplit w:val="0"/>
          <w:trHeight w:val="22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Izglītības programmas nosaukums </w:t>
            </w:r>
          </w:p>
          <w:p w:rsidR="00000000" w:rsidDel="00000000" w:rsidP="00000000" w:rsidRDefault="00000000" w:rsidRPr="00000000" w14:paraId="0000002B">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2C">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Izglītības</w:t>
            </w:r>
          </w:p>
          <w:p w:rsidR="00000000" w:rsidDel="00000000" w:rsidP="00000000" w:rsidRDefault="00000000" w:rsidRPr="00000000" w14:paraId="0000002D">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programmas </w:t>
            </w:r>
          </w:p>
          <w:p w:rsidR="00000000" w:rsidDel="00000000" w:rsidP="00000000" w:rsidRDefault="00000000" w:rsidRPr="00000000" w14:paraId="0000002E">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kods</w:t>
            </w:r>
          </w:p>
          <w:p w:rsidR="00000000" w:rsidDel="00000000" w:rsidP="00000000" w:rsidRDefault="00000000" w:rsidRPr="00000000" w14:paraId="0000002F">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030">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Īstenošanas vietas adrese </w:t>
            </w:r>
          </w:p>
          <w:p w:rsidR="00000000" w:rsidDel="00000000" w:rsidP="00000000" w:rsidRDefault="00000000" w:rsidRPr="00000000" w14:paraId="00000031">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 atšķiras no juridiskās adreses)</w:t>
            </w:r>
          </w:p>
        </w:tc>
        <w:tc>
          <w:tcPr>
            <w:gridSpan w:val="2"/>
          </w:tcPr>
          <w:p w:rsidR="00000000" w:rsidDel="00000000" w:rsidP="00000000" w:rsidRDefault="00000000" w:rsidRPr="00000000" w14:paraId="00000032">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Licence</w:t>
            </w:r>
          </w:p>
        </w:tc>
        <w:tc>
          <w:tcPr>
            <w:vMerge w:val="restart"/>
          </w:tcPr>
          <w:p w:rsidR="00000000" w:rsidDel="00000000" w:rsidP="00000000" w:rsidRDefault="00000000" w:rsidRPr="00000000" w14:paraId="00000034">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Izglītojamo skaits, uzsākot programmas apguvi (prof. izgl.) vai uzsākot 2023./2024. māc.g. (01.09.2023.) </w:t>
            </w:r>
          </w:p>
        </w:tc>
        <w:tc>
          <w:tcPr>
            <w:vMerge w:val="restart"/>
          </w:tcPr>
          <w:p w:rsidR="00000000" w:rsidDel="00000000" w:rsidP="00000000" w:rsidRDefault="00000000" w:rsidRPr="00000000" w14:paraId="00000035">
            <w:pPr>
              <w:spacing w:after="0"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Izglītojamo skaits, noslēdzot sekmīgu programmas apguvi (prof. izgl.)  vai noslēdzot 2023./2024.māc.g.</w:t>
            </w:r>
          </w:p>
          <w:p w:rsidR="00000000" w:rsidDel="00000000" w:rsidP="00000000" w:rsidRDefault="00000000" w:rsidRPr="00000000" w14:paraId="00000036">
            <w:pPr>
              <w:spacing w:after="0"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(31.05.2024.)</w:t>
            </w:r>
          </w:p>
        </w:tc>
      </w:tr>
      <w:tr>
        <w:trPr>
          <w:cantSplit w:val="0"/>
          <w:trHeight w:val="78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A">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Nr.</w:t>
            </w:r>
          </w:p>
        </w:tc>
        <w:tc>
          <w:tcPr/>
          <w:p w:rsidR="00000000" w:rsidDel="00000000" w:rsidP="00000000" w:rsidRDefault="00000000" w:rsidRPr="00000000" w14:paraId="0000003B">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Licencēšanas</w:t>
            </w:r>
          </w:p>
          <w:p w:rsidR="00000000" w:rsidDel="00000000" w:rsidP="00000000" w:rsidRDefault="00000000" w:rsidRPr="00000000" w14:paraId="0000003C">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datums</w:t>
            </w:r>
          </w:p>
          <w:p w:rsidR="00000000" w:rsidDel="00000000" w:rsidP="00000000" w:rsidRDefault="00000000" w:rsidRPr="00000000" w14:paraId="0000003D">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784" w:hRule="atLeast"/>
          <w:tblHeader w:val="0"/>
        </w:trPr>
        <w:tc>
          <w:tcPr>
            <w:tcBorders>
              <w:left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Pamatizglītības programma</w:t>
            </w:r>
          </w:p>
        </w:tc>
        <w:tc>
          <w:tcPr>
            <w:tcBorders>
              <w:left w:color="000000" w:space="0" w:sz="4" w:val="single"/>
              <w:right w:color="000000" w:space="0" w:sz="4" w:val="single"/>
            </w:tcBorders>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21011111 </w:t>
            </w:r>
          </w:p>
          <w:p w:rsidR="00000000" w:rsidDel="00000000" w:rsidP="00000000" w:rsidRDefault="00000000" w:rsidRPr="00000000" w14:paraId="00000042">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43">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V-9852 </w:t>
            </w:r>
          </w:p>
          <w:p w:rsidR="00000000" w:rsidDel="00000000" w:rsidP="00000000" w:rsidRDefault="00000000" w:rsidRPr="00000000" w14:paraId="00000045">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2018. gada 4. jūnijs </w:t>
            </w:r>
          </w:p>
        </w:tc>
        <w:tc>
          <w:tcPr/>
          <w:p w:rsidR="00000000" w:rsidDel="00000000" w:rsidP="00000000" w:rsidRDefault="00000000" w:rsidRPr="00000000" w14:paraId="00000047">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w:t>
            </w:r>
          </w:p>
        </w:tc>
        <w:tc>
          <w:tcPr/>
          <w:p w:rsidR="00000000" w:rsidDel="00000000" w:rsidP="00000000" w:rsidRDefault="00000000" w:rsidRPr="00000000" w14:paraId="00000048">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w:t>
            </w:r>
          </w:p>
        </w:tc>
      </w:tr>
      <w:tr>
        <w:trPr>
          <w:cantSplit w:val="0"/>
          <w:trHeight w:val="784" w:hRule="atLeast"/>
          <w:tblHeader w:val="0"/>
        </w:trPr>
        <w:tc>
          <w:tcPr>
            <w:tcBorders>
              <w:left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Speciālās pamatizglītības programma izglītojamajiem ar mācīšanās traucējumiem </w:t>
            </w:r>
          </w:p>
        </w:tc>
        <w:tc>
          <w:tcPr>
            <w:tcBorders>
              <w:left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21015611 </w:t>
            </w:r>
          </w:p>
          <w:p w:rsidR="00000000" w:rsidDel="00000000" w:rsidP="00000000" w:rsidRDefault="00000000" w:rsidRPr="00000000" w14:paraId="0000004B">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4C">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V-2576 </w:t>
            </w:r>
          </w:p>
          <w:p w:rsidR="00000000" w:rsidDel="00000000" w:rsidP="00000000" w:rsidRDefault="00000000" w:rsidRPr="00000000" w14:paraId="0000004E">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2020. gada 9.jūnijs </w:t>
            </w:r>
          </w:p>
          <w:p w:rsidR="00000000" w:rsidDel="00000000" w:rsidP="00000000" w:rsidRDefault="00000000" w:rsidRPr="00000000" w14:paraId="00000050">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1">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p w:rsidR="00000000" w:rsidDel="00000000" w:rsidP="00000000" w:rsidRDefault="00000000" w:rsidRPr="00000000" w14:paraId="00000052">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r>
      <w:tr>
        <w:trPr>
          <w:cantSplit w:val="0"/>
          <w:trHeight w:val="784" w:hRule="atLeast"/>
          <w:tblHeader w:val="0"/>
        </w:trPr>
        <w:tc>
          <w:tcPr>
            <w:tcBorders>
              <w:left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Speciālās pamatizglītības programma izglītojamajiem ar valodas traucējumiem </w:t>
            </w:r>
          </w:p>
        </w:tc>
        <w:tc>
          <w:tcPr>
            <w:tcBorders>
              <w:left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21015511 </w:t>
            </w:r>
          </w:p>
          <w:p w:rsidR="00000000" w:rsidDel="00000000" w:rsidP="00000000" w:rsidRDefault="00000000" w:rsidRPr="00000000" w14:paraId="00000055">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6">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V- 2577 </w:t>
            </w:r>
          </w:p>
          <w:p w:rsidR="00000000" w:rsidDel="00000000" w:rsidP="00000000" w:rsidRDefault="00000000" w:rsidRPr="00000000" w14:paraId="00000058">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2020. gada 9. jūnijs </w:t>
            </w:r>
          </w:p>
          <w:p w:rsidR="00000000" w:rsidDel="00000000" w:rsidP="00000000" w:rsidRDefault="00000000" w:rsidRPr="00000000" w14:paraId="0000005A">
            <w:pPr>
              <w:spacing w:line="300" w:lineRule="auto"/>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B">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5C">
            <w:pPr>
              <w:spacing w:line="3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05D">
            <w:pPr>
              <w:spacing w:line="30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000000" w:rsidDel="00000000" w:rsidP="00000000" w:rsidRDefault="00000000" w:rsidRPr="00000000" w14:paraId="00000060">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2023./2024. mācību gada laikā izglītības iestādi mainīja </w:t>
      </w:r>
      <w:r w:rsidDel="00000000" w:rsidR="00000000" w:rsidRPr="00000000">
        <w:rPr>
          <w:rFonts w:ascii="Times New Roman" w:cs="Times New Roman" w:eastAsia="Times New Roman" w:hAnsi="Times New Roman"/>
          <w:sz w:val="24"/>
          <w:szCs w:val="24"/>
          <w:rtl w:val="0"/>
        </w:rPr>
        <w:t xml:space="preserve">četri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izglītojam</w:t>
      </w:r>
      <w:r w:rsidDel="00000000" w:rsidR="00000000" w:rsidRPr="00000000">
        <w:rPr>
          <w:rFonts w:ascii="Times New Roman" w:cs="Times New Roman" w:eastAsia="Times New Roman" w:hAnsi="Times New Roman"/>
          <w:sz w:val="24"/>
          <w:szCs w:val="24"/>
          <w:rtl w:val="0"/>
        </w:rPr>
        <w:t xml:space="preserve">ie</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 jo ģimene mainīja dzīvesvietu.</w:t>
      </w:r>
    </w:p>
    <w:p w:rsidR="00000000" w:rsidDel="00000000" w:rsidP="00000000" w:rsidRDefault="00000000" w:rsidRPr="00000000" w14:paraId="00000061">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2023./2024. mācību gada laikā izglītības iestādi nemainīja </w:t>
      </w:r>
      <w:r w:rsidDel="00000000" w:rsidR="00000000" w:rsidRPr="00000000">
        <w:rPr>
          <w:rFonts w:ascii="Times New Roman" w:cs="Times New Roman" w:eastAsia="Times New Roman" w:hAnsi="Times New Roman"/>
          <w:sz w:val="24"/>
          <w:szCs w:val="24"/>
          <w:rtl w:val="0"/>
        </w:rPr>
        <w:t xml:space="preserve">neviens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izglītojamais, saistībā ar izglītības programmas maiņu. </w:t>
      </w:r>
    </w:p>
    <w:p w:rsidR="00000000" w:rsidDel="00000000" w:rsidP="00000000" w:rsidRDefault="00000000" w:rsidRPr="00000000" w14:paraId="00000062">
      <w:pPr>
        <w:keepNext w:val="0"/>
        <w:keepLines w:val="0"/>
        <w:pageBreakBefore w:val="0"/>
        <w:widowControl w:val="1"/>
        <w:numPr>
          <w:ilvl w:val="2"/>
          <w:numId w:val="8"/>
        </w:numPr>
        <w:pBdr>
          <w:top w:space="0" w:sz="0" w:val="nil"/>
          <w:left w:space="0" w:sz="0" w:val="nil"/>
          <w:bottom w:space="0" w:sz="0" w:val="nil"/>
          <w:right w:space="0" w:sz="0" w:val="nil"/>
          <w:between w:space="0" w:sz="0" w:val="nil"/>
        </w:pBdr>
        <w:shd w:fill="auto" w:val="clear"/>
        <w:spacing w:after="0" w:before="0" w:line="240" w:lineRule="auto"/>
        <w:ind w:left="1800" w:right="0" w:hanging="720"/>
        <w:jc w:val="both"/>
        <w:rPr>
          <w:rFonts w:ascii="Times New Roman" w:cs="Times New Roman" w:eastAsia="Times New Roman" w:hAnsi="Times New Roman"/>
          <w:b w:val="0"/>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2023./2024. mācību gadā izglītības iestādē mācīties uzsākuši </w:t>
      </w:r>
      <w:r w:rsidDel="00000000" w:rsidR="00000000" w:rsidRPr="00000000">
        <w:rPr>
          <w:rFonts w:ascii="Times New Roman" w:cs="Times New Roman" w:eastAsia="Times New Roman" w:hAnsi="Times New Roman"/>
          <w:sz w:val="24"/>
          <w:szCs w:val="24"/>
          <w:rtl w:val="0"/>
        </w:rPr>
        <w:t xml:space="preserve">desmit </w:t>
      </w: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jauni izglītojamie.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Pedagogu ilgstošās vakances un atbalsta personāla nodrošinājums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71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4080"/>
        <w:gridCol w:w="1965"/>
        <w:gridCol w:w="3675"/>
        <w:tblGridChange w:id="0">
          <w:tblGrid>
            <w:gridCol w:w="990"/>
            <w:gridCol w:w="4080"/>
            <w:gridCol w:w="1965"/>
            <w:gridCol w:w="3675"/>
          </w:tblGrid>
        </w:tblGridChange>
      </w:tblGrid>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NPK</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Informācija</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Skaits</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Komentāri (nodrošinājums un ar to saistītie izaicinājumi, pedagogu mainība u.c.)</w:t>
            </w:r>
          </w:p>
        </w:tc>
      </w:tr>
      <w:tr>
        <w:trPr>
          <w:cantSplit w:val="0"/>
          <w:tblHeader w:val="0"/>
        </w:trPr>
        <w:tc>
          <w:tcPr/>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Ilgstošās vakances izglītības iestādē (vairāk kā 1 mēnesi) 2023./2024. māc.g. (līdz 31.05.2024.)</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Nav</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Izglītības iestādē pieejamais atbalsta personāls izglītības iestādē, noslēdzot 2023./2024. māc.g. (līdz 31.05.2024.)</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Logopēds, sociālais pedagogs, psihologs, karjeras konsultants un pedagoga palīgi.</w:t>
            </w:r>
          </w:p>
        </w:tc>
      </w:tr>
    </w:tbl>
    <w:p w:rsidR="00000000" w:rsidDel="00000000" w:rsidP="00000000" w:rsidRDefault="00000000" w:rsidRPr="00000000" w14:paraId="00000072">
      <w:pPr>
        <w:spacing w:after="0" w:line="240" w:lineRule="auto"/>
        <w:ind w:right="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Izglītības iestādes darbības pamatmērķi un prioritātes</w:t>
      </w:r>
    </w:p>
    <w:p w:rsidR="00000000" w:rsidDel="00000000" w:rsidP="00000000" w:rsidRDefault="00000000" w:rsidRPr="00000000" w14:paraId="00000074">
      <w:pPr>
        <w:spacing w:after="0" w:line="240" w:lineRule="auto"/>
        <w:ind w:left="36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Izglītības iestādes misija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Nodrošināt labvēlīgas savstarpējās attiecības starp zinātkāriem skolēniem, erudītiem skolotājiem un atbalstošiem vecākiem, reizē rūpējoties par jēgpilnu mācīšanās procesu un ilgtspējīgu skolas attīstību.</w:t>
      </w:r>
    </w:p>
    <w:p w:rsidR="00000000" w:rsidDel="00000000" w:rsidP="00000000" w:rsidRDefault="00000000" w:rsidRPr="00000000" w14:paraId="0000007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Izglītības iestādes vīzija  par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izglītojamo – atbildīgs, radošs</w:t>
      </w:r>
      <w:r w:rsidDel="00000000" w:rsidR="00000000" w:rsidRPr="00000000">
        <w:rPr>
          <w:rFonts w:ascii="Times New Roman" w:cs="Times New Roman" w:eastAsia="Times New Roman" w:hAnsi="Times New Roman"/>
          <w:sz w:val="24"/>
          <w:szCs w:val="24"/>
          <w:rtl w:val="0"/>
        </w:rPr>
        <w:t xml:space="preserve"> un sabiedriski aktīvs, prot izvirzīt un sasniegt mērķus, sadarboties un veidot cieņpilnas attiecības ar sevi un citiem cilvēkiem. </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Izglītības iestādes vērtības cilvēkcentrētā veidā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sadarbība, atbildība, radošums.</w:t>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2023./2024. mācību gada darba prioritātes un sasniegtie rezultāti</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335.0" w:type="dxa"/>
        <w:jc w:val="left"/>
        <w:tblInd w:w="-5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5"/>
        <w:gridCol w:w="3825"/>
        <w:gridCol w:w="3765"/>
        <w:tblGridChange w:id="0">
          <w:tblGrid>
            <w:gridCol w:w="2745"/>
            <w:gridCol w:w="3825"/>
            <w:gridCol w:w="3765"/>
          </w:tblGrid>
        </w:tblGridChange>
      </w:tblGrid>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Prioritāte</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Sasniedzamie rezultāti kvantitatīvi un kvalitatīvi</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Norāde par uzdevumu izpildi (Sasniegts/daļēji sasniegts/ Nav sasniegts) un komentārs</w:t>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Nr.1 Palielināt individualizācijas, diferenciācijas un personalizācijas, kā arī izglītojamo centrēta mācību un audzināšanas procesa īpatsvaru.</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kvalitatīvi</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1.Pilnveidot skolotājiem izpratni par mācību stundas struktūru un mācību procesa atbilstību izglītojamo spējām, vajadzībām un interesēm, piedāvājot dalību kursos un pieredzes apmaiņas pasākumos.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2.Pedagogiem ir efektīva sadarbība ar atbalsta personālu, un citiem pedagogiem, uzlabojot individualizācijas, diferenciācijas un personalizācijas īpatsvaru skolēniem ar zemiem mācību sasniegumiem.</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Izvirzītie uzdevumi </w:t>
            </w:r>
            <w:r w:rsidDel="00000000" w:rsidR="00000000" w:rsidRPr="00000000">
              <w:rPr>
                <w:rFonts w:ascii="Times New Roman" w:cs="Times New Roman" w:eastAsia="Times New Roman" w:hAnsi="Times New Roman"/>
                <w:b w:val="1"/>
                <w:sz w:val="24"/>
                <w:szCs w:val="24"/>
                <w:rtl w:val="0"/>
              </w:rPr>
              <w:t xml:space="preserve">sasniegti</w:t>
            </w:r>
            <w:r w:rsidDel="00000000" w:rsidR="00000000" w:rsidRPr="00000000">
              <w:rPr>
                <w:rFonts w:ascii="Times New Roman" w:cs="Times New Roman" w:eastAsia="Times New Roman" w:hAnsi="Times New Roman"/>
                <w:sz w:val="24"/>
                <w:szCs w:val="24"/>
                <w:rtl w:val="0"/>
              </w:rPr>
              <w:t xml:space="preserve">, ko apliecina:</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Skolā noorganizēta Smiltenes novada sākumskolas pedagogu metodiskā diena “Tīsim idejas kamolā”</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Četri pedagogi vadīja pieredzes apmaiņas darbnīcu novada pedagogiem Smiltenes vidusskolā “1+1=3” ietvaros. Divi no pedagogiem ir aicināti savu darbnīcu atkārtoti novadīt arī citās novada skolās.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1.3.Pedagogi piedalījušies vairākās novada un valsts līmeņa konferencēs un apmācībās.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2.1.Skolā darbojas atbalsta komanda: psihologs, sociālais pedagogs un direktores vietniece mācību jomā.</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2.2.Skola sadarbojas ar novada Izglītības pārvaldes speciālistiem - psiholoģi, logopēdi, iekļaujošās izglītības speciālisti.</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79% skolotāju atzīst, ka aktīvi sadarbojas ar citiem skolotājiem mācību jomu ietvaros un 93% sadarbojas savā starpā klašu grupas ietvaros.</w:t>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kvantitatīvi</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 no skolotājiem piedāvā saņemt papildus mācību izaicinājumus skolēniem, kuri viegli apgūst izglītības programmas (tiek īstenots darbs ar talantīgajiem skolēniem).</w:t>
            </w:r>
          </w:p>
        </w:tc>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Izvirzītie uzdevumi </w:t>
            </w:r>
            <w:r w:rsidDel="00000000" w:rsidR="00000000" w:rsidRPr="00000000">
              <w:rPr>
                <w:rFonts w:ascii="Times New Roman" w:cs="Times New Roman" w:eastAsia="Times New Roman" w:hAnsi="Times New Roman"/>
                <w:b w:val="1"/>
                <w:sz w:val="24"/>
                <w:szCs w:val="24"/>
                <w:rtl w:val="0"/>
              </w:rPr>
              <w:t xml:space="preserve">sasniegti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daļēji, </w:t>
            </w:r>
            <w:r w:rsidDel="00000000" w:rsidR="00000000" w:rsidRPr="00000000">
              <w:rPr>
                <w:rFonts w:ascii="Times New Roman" w:cs="Times New Roman" w:eastAsia="Times New Roman" w:hAnsi="Times New Roman"/>
                <w:sz w:val="24"/>
                <w:szCs w:val="24"/>
                <w:rtl w:val="0"/>
              </w:rPr>
              <w:t xml:space="preserve">ko apliecina:</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afterAutospacing="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100% skolotāju izmanto dažādas diferenciācijas un individualizācijas metodes:50% skolotāju atzīst, ka izmanto dažāda līmeņa uzdevumus un 14% - laika diferencēšanu.</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64% skolotāju atzinuši, ka tieši dažāda līmeņa uzdevumu izmantošana mācību procesā ir  individualizācijas/diferenciācijas veids, kurā nepieciešams vislielākais atbalsts un pilnveide.</w:t>
            </w:r>
          </w:p>
        </w:tc>
      </w:tr>
      <w:tr>
        <w:trPr>
          <w:cantSplit w:val="0"/>
          <w:tblHeader w:val="0"/>
        </w:trPr>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Nr.2 Pakāpeniski veidot pāreju uz pašvadītu mācību un audzināšanas procesu.</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kvalitatīvi</w:t>
            </w:r>
          </w:p>
          <w:p w:rsidR="00000000" w:rsidDel="00000000" w:rsidP="00000000" w:rsidRDefault="00000000" w:rsidRPr="00000000" w14:paraId="0000009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Organizēt pedagoģisko procesu pamatskolā, lai nodrošinātu sistēmisku paša skolēna iesaisti savas mācīšanās darbības plānošanā un vadīšanā.</w:t>
            </w:r>
          </w:p>
          <w:p w:rsidR="00000000" w:rsidDel="00000000" w:rsidP="00000000" w:rsidRDefault="00000000" w:rsidRPr="00000000" w14:paraId="0000009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100% pedagogiem ir vienota pieeja un izpratne par skolēncentrētu mācību stundu īstenošanu, lai sasniegtu skolā izvirzītos izglītības mērķus.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Izvirzītie uzdevumi </w:t>
            </w:r>
            <w:r w:rsidDel="00000000" w:rsidR="00000000" w:rsidRPr="00000000">
              <w:rPr>
                <w:rFonts w:ascii="Times New Roman" w:cs="Times New Roman" w:eastAsia="Times New Roman" w:hAnsi="Times New Roman"/>
                <w:b w:val="1"/>
                <w:sz w:val="24"/>
                <w:szCs w:val="24"/>
                <w:rtl w:val="0"/>
              </w:rPr>
              <w:t xml:space="preserve">sasniegti daļēji, </w:t>
            </w:r>
            <w:r w:rsidDel="00000000" w:rsidR="00000000" w:rsidRPr="00000000">
              <w:rPr>
                <w:rFonts w:ascii="Times New Roman" w:cs="Times New Roman" w:eastAsia="Times New Roman" w:hAnsi="Times New Roman"/>
                <w:sz w:val="24"/>
                <w:szCs w:val="24"/>
                <w:rtl w:val="0"/>
              </w:rPr>
              <w:t xml:space="preserve">ko apliecina:</w:t>
            </w:r>
          </w:p>
          <w:p w:rsidR="00000000" w:rsidDel="00000000" w:rsidP="00000000" w:rsidRDefault="00000000" w:rsidRPr="00000000" w14:paraId="0000009D">
            <w:pPr>
              <w:numPr>
                <w:ilvl w:val="0"/>
                <w:numId w:val="3"/>
              </w:numPr>
              <w:spacing w:after="0" w:afterAutospacing="0" w:line="259" w:lineRule="auto"/>
              <w:ind w:left="18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Visi aptaujātie skolēni atzīst, ka kopā ar skolotāju stundu laikā pārrunā stundas SR, tēmu un uzdevumus, kuri jāveic, lai rezultātu sasniegtu.</w:t>
            </w:r>
          </w:p>
          <w:p w:rsidR="00000000" w:rsidDel="00000000" w:rsidP="00000000" w:rsidRDefault="00000000" w:rsidRPr="00000000" w14:paraId="0000009E">
            <w:pPr>
              <w:numPr>
                <w:ilvl w:val="0"/>
                <w:numId w:val="3"/>
              </w:numPr>
              <w:spacing w:after="160" w:line="259" w:lineRule="auto"/>
              <w:ind w:left="18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Stundu vērošanas veidlapās redzams, ka 85% skolotājiem ir vienota pieeja un izpratne par skolēncentrētu mācību stundu īstenošanu, tomēr ne vienmēr izdodas to realizēt katrā stundā.</w:t>
            </w:r>
          </w:p>
        </w:tc>
      </w:tr>
      <w:tr>
        <w:trPr>
          <w:cantSplit w:val="0"/>
          <w:tblHeader w:val="0"/>
        </w:trPr>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kvalitatīvi</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Vismaz 90% skolēni izprot formatīvā vērtējuma nozīmi pašvadītā mācīšanās procesā.</w:t>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Izvirzītais uzdevums </w:t>
            </w:r>
            <w:r w:rsidDel="00000000" w:rsidR="00000000" w:rsidRPr="00000000">
              <w:rPr>
                <w:rFonts w:ascii="Times New Roman" w:cs="Times New Roman" w:eastAsia="Times New Roman" w:hAnsi="Times New Roman"/>
                <w:b w:val="1"/>
                <w:sz w:val="24"/>
                <w:szCs w:val="24"/>
                <w:rtl w:val="0"/>
              </w:rPr>
              <w:t xml:space="preserve">sasniegts daļēji</w:t>
            </w:r>
            <w:r w:rsidDel="00000000" w:rsidR="00000000" w:rsidRPr="00000000">
              <w:rPr>
                <w:rFonts w:ascii="Times New Roman" w:cs="Times New Roman" w:eastAsia="Times New Roman" w:hAnsi="Times New Roman"/>
                <w:sz w:val="24"/>
                <w:szCs w:val="24"/>
                <w:rtl w:val="0"/>
              </w:rPr>
              <w:t xml:space="preserve">, ko apliecina:</w:t>
            </w:r>
          </w:p>
          <w:p w:rsidR="00000000" w:rsidDel="00000000" w:rsidP="00000000" w:rsidRDefault="00000000" w:rsidRPr="00000000" w14:paraId="000000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64% skolēnu norāda, ka bieži vai vienmēr izprot, kāpēc vērtējums par viņa darbu ir tieši tāds.</w:t>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Informācija, kura atklāj izglītības iestādes darba prioritātes un plānotos sasniedzamos rezultātus 2024./2025. mācību gadā (kvalitatīvi un kvantitatīvi)</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10560.0" w:type="dxa"/>
        <w:jc w:val="left"/>
        <w:tblInd w:w="-2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3525"/>
        <w:gridCol w:w="4110"/>
        <w:tblGridChange w:id="0">
          <w:tblGrid>
            <w:gridCol w:w="2925"/>
            <w:gridCol w:w="3525"/>
            <w:gridCol w:w="4110"/>
          </w:tblGrid>
        </w:tblGridChange>
      </w:tblGrid>
      <w:tr>
        <w:trPr>
          <w:cantSplit w:val="0"/>
          <w:tblHeader w:val="0"/>
        </w:trPr>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Prioritāte</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Sasniedzamie rezultāti kvantitatīvi un kvalitatīvi</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Norāde par uzdevumu izpildi (Sasniegts/daļēji sasniegts/ Nav sasniegts) un komentārs</w:t>
            </w:r>
          </w:p>
        </w:tc>
      </w:tr>
      <w:tr>
        <w:trPr>
          <w:cantSplit w:val="0"/>
          <w:tblHeader w:val="0"/>
        </w:trPr>
        <w:tc>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Nr.1 Efektīva jaunās vērtēšanas sistēmas ieviešana un visaptveroša atbalsta sniegšana skolēniem, skolotājiem un vecākiem, veicinot izpratni un sekmīgu pielāgošanos pārmaiņām</w:t>
            </w:r>
          </w:p>
        </w:tc>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kvalitatīvi - ievie</w:t>
            </w:r>
            <w:r w:rsidDel="00000000" w:rsidR="00000000" w:rsidRPr="00000000">
              <w:rPr>
                <w:rFonts w:ascii="Times New Roman" w:cs="Times New Roman" w:eastAsia="Times New Roman" w:hAnsi="Times New Roman"/>
                <w:sz w:val="24"/>
                <w:szCs w:val="24"/>
                <w:rtl w:val="0"/>
              </w:rPr>
              <w:t xml:space="preserve">stas izmaiņas skolas vērtēšanas nolikumā: ieviests vidējais svērtais vērtējums OPD, pārbaudes darbi netiek laboti, ir iespēja uzlabot gada vērtējumu kombinētajā pārbaudes darbā.</w:t>
            </w: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kvantitatīvi</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konsultāciju apmeklējums ir pieaudzis par 50%;</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Skolēnu skaits, kuriem vidējie ikdienas mācību sasniegumi ir nepietiekamā līmenī, samazinās par 30%.</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Skolēnu skaits, kuriem noteikts pagarinātais mācību gads, samazinās par 30%.</w:t>
            </w:r>
          </w:p>
        </w:tc>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Verdana" w:cs="Verdana" w:eastAsia="Verdana" w:hAnsi="Verdana"/>
                <w:sz w:val="24"/>
                <w:szCs w:val="24"/>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Nr.2 </w:t>
            </w:r>
            <w:r w:rsidDel="00000000" w:rsidR="00000000" w:rsidRPr="00000000">
              <w:rPr>
                <w:rFonts w:ascii="Times New Roman" w:cs="Times New Roman" w:eastAsia="Times New Roman" w:hAnsi="Times New Roman"/>
                <w:sz w:val="24"/>
                <w:szCs w:val="24"/>
                <w:rtl w:val="0"/>
              </w:rPr>
              <w:t xml:space="preserve">Savstarpēja profesionālā pilnveide mācību procesa plānošanas un organizēšanas metodikā</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a) kvalitatīvi</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Skolā tiek organizētas “atklātās stundas”, kuru vērošanā iesaistās gan pedagogi, gan vecāki.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Skolotājiem tiek sniegta metodiskā palīdzība un piedāvātas profesionālās pilnveides iespējas novada un valsts ietvaros.</w:t>
            </w:r>
          </w:p>
        </w:tc>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sz w:val="24"/>
                <w:szCs w:val="24"/>
                <w:u w:val="none"/>
                <w:shd w:fill="auto" w:val="clear"/>
                <w:vertAlign w:val="baseline"/>
                <w:rtl w:val="0"/>
              </w:rPr>
              <w:t xml:space="preserve">b) kvantitatīvi</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Savstarpējo studu vērošana pedagogiem reizi semestrī - vismaz divas vērotas kolēģu stundas, viena “atklātā stunda”, kuru vēro citi pedagogi.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Vadības vērotās stundas - reizi semestrī katram pedagogam 1 stunda.</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Katrs pedagogs mācību gada ietvaros piedalās vismaz vienā pieredzes apmaiņā un vismaz vienos profesionālās pilnveides kursos.</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Kritēriju izvērtējums </w:t>
      </w:r>
    </w:p>
    <w:p w:rsidR="00000000" w:rsidDel="00000000" w:rsidP="00000000" w:rsidRDefault="00000000" w:rsidRPr="00000000" w14:paraId="000000C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Kritērija “Mācīšana un mācīšanās” stiprās puses un turpmākās attīstības vajadzības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7"/>
        <w:gridCol w:w="4607"/>
        <w:tblGridChange w:id="0">
          <w:tblGrid>
            <w:gridCol w:w="4607"/>
            <w:gridCol w:w="4607"/>
          </w:tblGrid>
        </w:tblGridChange>
      </w:tblGrid>
      <w:tr>
        <w:trPr>
          <w:cantSplit w:val="0"/>
          <w:tblHeader w:val="0"/>
        </w:trPr>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Stiprās puses</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Turpmākās attīstības vajadzības</w:t>
            </w:r>
          </w:p>
        </w:tc>
      </w:tr>
      <w:tr>
        <w:trPr>
          <w:cantSplit w:val="0"/>
          <w:trHeight w:val="515.6494140625" w:hRule="atLeast"/>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215"/>
              </w:tabs>
              <w:spacing w:after="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Ir ieviesta vienota darba kārtība E-klasē, pedagogi regulāri veic ierakstus uzvedības žurnālā un ievēro informācijas apmaiņas noteikumus e-klases vidē. </w:t>
            </w: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 10% palielināt pedagogu savstarpējo mācību stundu vērošanu, kā arī piesaistīt stundu vērošanai ekspertus no citām skolām vai izglītības pārvaldes.</w:t>
            </w:r>
          </w:p>
        </w:tc>
      </w:tr>
      <w:tr>
        <w:trPr>
          <w:cantSplit w:val="0"/>
          <w:tblHeader w:val="0"/>
        </w:trPr>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Veiksmīgi īstenots sadarbības modelis starp vadību, pedagogiem un atbalsta personālu darbā ar skolēniem, kuriem ir zemi mācību sasniegumi.</w:t>
            </w:r>
            <w:r w:rsidDel="00000000" w:rsidR="00000000" w:rsidRPr="00000000">
              <w:rPr>
                <w:rtl w:val="0"/>
              </w:rPr>
            </w:r>
          </w:p>
        </w:tc>
        <w:tc>
          <w:tcPr/>
          <w:p w:rsidR="00000000" w:rsidDel="00000000" w:rsidP="00000000" w:rsidRDefault="00000000" w:rsidRPr="00000000" w14:paraId="000000CE">
            <w:pPr>
              <w:spacing w:after="160" w:line="259" w:lineRule="auto"/>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Uzlabot mācību un audzināšanas procesa diferenciāciju un individualizāciju, to pielāgojot atbilstoši katra izglītojamā spējām, vajadzībām un interesēm, ieviešot konkrētus SR. </w:t>
            </w:r>
            <w:r w:rsidDel="00000000" w:rsidR="00000000" w:rsidRPr="00000000">
              <w:rPr>
                <w:rtl w:val="0"/>
              </w:rPr>
            </w:r>
          </w:p>
        </w:tc>
      </w:tr>
      <w:tr>
        <w:trPr>
          <w:cantSplit w:val="0"/>
          <w:tblHeader w:val="0"/>
        </w:trPr>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Ir izstrādāta mācību sasniegumu vērtēšanas kārtība ar vienotiem un visiem saprotamiem kritērijiem  mācīšanas kvalitātes vērtēšanai, kas nodrošina katra izglītojamā izaugsmi. </w:t>
            </w:r>
            <w:r w:rsidDel="00000000" w:rsidR="00000000" w:rsidRPr="00000000">
              <w:rPr>
                <w:rtl w:val="0"/>
              </w:rPr>
            </w:r>
          </w:p>
        </w:tc>
        <w:tc>
          <w:tcPr/>
          <w:p w:rsidR="00000000" w:rsidDel="00000000" w:rsidP="00000000" w:rsidRDefault="00000000" w:rsidRPr="00000000" w14:paraId="000000D0">
            <w:pPr>
              <w:spacing w:after="160" w:line="259" w:lineRule="auto"/>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Pedagogi vismaz 50% mācību un audzināšanas procesu plāno sadarbībā ar izglītojamiem. </w:t>
            </w: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Kritērija “Administratīvā efektivitāte” stiprās puses un turpmākās attīstības vajadzības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7"/>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7"/>
        <w:gridCol w:w="4607"/>
        <w:tblGridChange w:id="0">
          <w:tblGrid>
            <w:gridCol w:w="4607"/>
            <w:gridCol w:w="4607"/>
          </w:tblGrid>
        </w:tblGridChange>
      </w:tblGrid>
      <w:tr>
        <w:trPr>
          <w:cantSplit w:val="0"/>
          <w:tblHeader w:val="0"/>
        </w:trPr>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Stiprās puses</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Turpmākās attīstības vajadzības</w:t>
            </w:r>
          </w:p>
        </w:tc>
      </w:tr>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Stundu saraksts un telpu noslogojums tiek sastādīts efektīvi, lai tas ir ērts gan skolēniem, gan skolotājiem un atbilst klašu grupas izmēram un skolotāja priekšmeta specifikai.</w:t>
            </w: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Vidēji reizi nedēļā ir ieplānots laiks, kad skolotāji var kopā profesionāli sadarboties (kopīgas stundu, projektu plānošanas, skolēnu snieguma un atbalsta pārrunāšanas u.c.) </w:t>
            </w:r>
            <w:r w:rsidDel="00000000" w:rsidR="00000000" w:rsidRPr="00000000">
              <w:rPr>
                <w:rtl w:val="0"/>
              </w:rPr>
            </w:r>
          </w:p>
        </w:tc>
      </w:tr>
      <w:tr>
        <w:trPr>
          <w:cantSplit w:val="0"/>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Skolas vadība atbalsta skolotāju iniciatīvas dažādot mācību procesu, atsaucīgi pārplānojot skolas darbu (piem. mācību ekskursijām, stundām ārpus skolas telpām, lielāku vai pielāgotu telpu, materiāltehnisko resursu nepieciešamību atšķirīgām stundām) </w:t>
            </w: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Skolas kolektīvam ir vienota izpratne par efektivitāti veicinošiem apstākļiem - kam ir jānotiek un kādam ir jābūt procesam, lai nodrošinātu augstāku efektivitāti (piemēram, kā nodrošināt efektīvu komunikāciju ar darbiniekiem, komunikāciju ar vecākiem, efektīvas sanāksmes, efektīvu vērtēšanu). </w:t>
            </w: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Skolas pedagogi aptaujās norāda, ka ir viegli sastrādāties savā starpā un arī ar skolas direktoru sadarbība ir viegla.</w:t>
            </w: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Ieviest regulāras tikšanās neoficiālā gaisotnē, lai pārrunātu skolā notikušo nedēļas griezumā. Regulāras aktivitātes skolotājiem kā kolektīvam - teātris, koncerti u.c.</w:t>
            </w:r>
            <w:r w:rsidDel="00000000" w:rsidR="00000000" w:rsidRPr="00000000">
              <w:rPr>
                <w:rtl w:val="0"/>
              </w:rPr>
            </w:r>
          </w:p>
        </w:tc>
      </w:tr>
    </w:tbl>
    <w:p w:rsidR="00000000" w:rsidDel="00000000" w:rsidP="00000000" w:rsidRDefault="00000000" w:rsidRPr="00000000" w14:paraId="000000D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Kritērija “Vadības profesionālā darbība” stiprās puses un turpmākās attīstības vajadzības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7"/>
        <w:gridCol w:w="4607"/>
        <w:tblGridChange w:id="0">
          <w:tblGrid>
            <w:gridCol w:w="4607"/>
            <w:gridCol w:w="4607"/>
          </w:tblGrid>
        </w:tblGridChange>
      </w:tblGrid>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Stiprās puses</w:t>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Turpmākās attīstības vajadzības</w:t>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86% skolotāju atzīst, ka direktors ir komandas vadītājs, kurš motivē, atbalsta, pārrauga darbiniekus.</w:t>
            </w: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Regulāra atgriezeniskā saite par administrācijas darbu un nepieciešamajiem uzlabojumiem. Var tikt noformēta aptaujas veidā divas reizes gadā.</w:t>
            </w:r>
            <w:r w:rsidDel="00000000" w:rsidR="00000000" w:rsidRPr="00000000">
              <w:rPr>
                <w:rtl w:val="0"/>
              </w:rPr>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86% skolotāju atzīst, ka skolas direktors ir piemērs citiem, ikdienā savā darbā paužot skolas vērtības.</w:t>
            </w: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Vadības blokam nepieciešamas specifiskas zināšanas (datu apstrāde, likumdošana u.c.), kuras jāpapildina profesionālās pilnveides ceļā.</w:t>
            </w:r>
            <w:r w:rsidDel="00000000" w:rsidR="00000000" w:rsidRPr="00000000">
              <w:rPr>
                <w:rtl w:val="0"/>
              </w:rPr>
            </w:r>
          </w:p>
        </w:tc>
      </w:tr>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Vadības bloks regulāri piedalās dažāda veida mācībās, lai izglītotos un palīdzētu skolas pedagogiem rast risinājumus problēmām.</w:t>
            </w: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Izstrādāts vienots vizuālais materiāls (infografika), kurā brīdī problēmsituāciju risināšanā tiek iesaistīta vadība, kādā formātā. Materiāls pieejams katram skolotājam un tehniskajam darbiniekam.</w:t>
            </w:r>
            <w:r w:rsidDel="00000000" w:rsidR="00000000" w:rsidRPr="00000000">
              <w:rPr>
                <w:rtl w:val="0"/>
              </w:rPr>
            </w:r>
          </w:p>
        </w:tc>
      </w:tr>
    </w:tbl>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425"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Kritērija “Atbalsts un sadarbība” stiprās puses un turpmākās attīstības vajadzības</w:t>
      </w:r>
    </w:p>
    <w:p w:rsidR="00000000" w:rsidDel="00000000" w:rsidP="00000000" w:rsidRDefault="00000000" w:rsidRPr="00000000" w14:paraId="000000EA">
      <w:pPr>
        <w:spacing w:after="0" w:line="240" w:lineRule="auto"/>
        <w:ind w:left="0" w:firstLine="0"/>
        <w:jc w:val="both"/>
        <w:rPr>
          <w:rFonts w:ascii="Times New Roman" w:cs="Times New Roman" w:eastAsia="Times New Roman" w:hAnsi="Times New Roman"/>
          <w:sz w:val="24"/>
          <w:szCs w:val="24"/>
        </w:rPr>
      </w:pPr>
      <w:r w:rsidDel="00000000" w:rsidR="00000000" w:rsidRPr="00000000">
        <w:rPr>
          <w:rtl w:val="0"/>
        </w:rPr>
      </w:r>
    </w:p>
    <w:tbl>
      <w:tblPr>
        <w:tblStyle w:val="Table9"/>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7"/>
        <w:gridCol w:w="4607"/>
        <w:tblGridChange w:id="0">
          <w:tblGrid>
            <w:gridCol w:w="4607"/>
            <w:gridCol w:w="4607"/>
          </w:tblGrid>
        </w:tblGridChange>
      </w:tblGrid>
      <w:tr>
        <w:trPr>
          <w:cantSplit w:val="0"/>
          <w:tblHeader w:val="0"/>
        </w:trPr>
        <w:tc>
          <w:tcPr/>
          <w:p w:rsidR="00000000" w:rsidDel="00000000" w:rsidP="00000000" w:rsidRDefault="00000000" w:rsidRPr="00000000" w14:paraId="000000EB">
            <w:pPr>
              <w:spacing w:after="160" w:line="259" w:lineRule="auto"/>
              <w:jc w:val="center"/>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Stiprās puses</w:t>
            </w:r>
          </w:p>
        </w:tc>
        <w:tc>
          <w:tcPr/>
          <w:p w:rsidR="00000000" w:rsidDel="00000000" w:rsidP="00000000" w:rsidRDefault="00000000" w:rsidRPr="00000000" w14:paraId="000000EC">
            <w:pPr>
              <w:spacing w:after="160"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Turpmākās attīstības vajadzības</w:t>
            </w:r>
          </w:p>
        </w:tc>
      </w:tr>
      <w:tr>
        <w:trPr>
          <w:cantSplit w:val="0"/>
          <w:tblHeader w:val="0"/>
        </w:trPr>
        <w:tc>
          <w:tcPr/>
          <w:p w:rsidR="00000000" w:rsidDel="00000000" w:rsidP="00000000" w:rsidRDefault="00000000" w:rsidRPr="00000000" w14:paraId="000000E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Veiksmīgi darbojas skolas vecāku padome, ko atzīst arī 79% pedagogu - sadarbība ar vecākiem ir laba, bet  21% atzīst, ka ļoti laba. </w:t>
            </w:r>
          </w:p>
        </w:tc>
        <w:tc>
          <w:tcPr/>
          <w:p w:rsidR="00000000" w:rsidDel="00000000" w:rsidP="00000000" w:rsidRDefault="00000000" w:rsidRPr="00000000" w14:paraId="000000E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Veicināt arī pārējo vecāku (ne tikai vecāku padomes pārstāvju) aktīvāku iesaisti skolas dzīvē.</w:t>
            </w:r>
          </w:p>
        </w:tc>
      </w:tr>
      <w:tr>
        <w:trPr>
          <w:cantSplit w:val="0"/>
          <w:tblHeader w:val="0"/>
        </w:trPr>
        <w:tc>
          <w:tcPr/>
          <w:p w:rsidR="00000000" w:rsidDel="00000000" w:rsidP="00000000" w:rsidRDefault="00000000" w:rsidRPr="00000000" w14:paraId="000000E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Norit veiksmīga sadarbība ar vecākiem</w:t>
            </w:r>
            <w:r w:rsidDel="00000000" w:rsidR="00000000" w:rsidRPr="00000000">
              <w:rPr>
                <w:rFonts w:ascii="Times New Roman" w:cs="Times New Roman" w:eastAsia="Times New Roman" w:hAnsi="Times New Roman"/>
                <w:strike w:val="1"/>
                <w:color w:val="512da8"/>
                <w:sz w:val="24"/>
                <w:szCs w:val="24"/>
                <w:rtl w:val="0"/>
              </w:rPr>
              <w:t xml:space="preserve"> </w:t>
            </w:r>
            <w:r w:rsidDel="00000000" w:rsidR="00000000" w:rsidRPr="00000000">
              <w:rPr>
                <w:rFonts w:ascii="Times New Roman" w:cs="Times New Roman" w:eastAsia="Times New Roman" w:hAnsi="Times New Roman"/>
                <w:color w:val="512da8"/>
                <w:sz w:val="24"/>
                <w:szCs w:val="24"/>
                <w:rtl w:val="0"/>
              </w:rPr>
              <w:t xml:space="preserve">un viņu iesaisti skolas ikdienā.</w:t>
            </w:r>
            <w:r w:rsidDel="00000000" w:rsidR="00000000" w:rsidRPr="00000000">
              <w:rPr>
                <w:rFonts w:ascii="Times New Roman" w:cs="Times New Roman" w:eastAsia="Times New Roman" w:hAnsi="Times New Roman"/>
                <w:strike w:val="1"/>
                <w:color w:val="512da8"/>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Nostiprinājusies vecāku padomes tradīcija - organizēt skolas telpās nakts spēļu turnīru ģimenēm mācību gada otrajā semestrī. </w:t>
            </w:r>
          </w:p>
        </w:tc>
        <w:tc>
          <w:tcPr/>
          <w:p w:rsidR="00000000" w:rsidDel="00000000" w:rsidP="00000000" w:rsidRDefault="00000000" w:rsidRPr="00000000" w14:paraId="000000F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Pilnveidot izglītības iestādes padomes darbību un tās nolikumu, ieviešot regulāru tikšanos ar pašvaldības deputāta pārstāvi. </w:t>
            </w:r>
          </w:p>
        </w:tc>
      </w:tr>
      <w:tr>
        <w:trPr>
          <w:cantSplit w:val="0"/>
          <w:tblHeader w:val="0"/>
        </w:trPr>
        <w:tc>
          <w:tcPr/>
          <w:p w:rsidR="00000000" w:rsidDel="00000000" w:rsidP="00000000" w:rsidRDefault="00000000" w:rsidRPr="00000000" w14:paraId="000000F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Veiksmīga sadarbība ar pagasta pārvaldi, bibliotēku un kultūras namu, kā arī biedrībām, kopīgi īstenojot projektus, pasākumus.</w:t>
            </w:r>
          </w:p>
        </w:tc>
        <w:tc>
          <w:tcPr/>
          <w:p w:rsidR="00000000" w:rsidDel="00000000" w:rsidP="00000000" w:rsidRDefault="00000000" w:rsidRPr="00000000" w14:paraId="000000F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Īstenot vismaz divus pasākumus, sadarbojoties ar Palsmanes pagasta pārvaldes kultūras namu, kā arī vismaz vienu pasākumu, sadarbojoties ar biedrību vai citu organizāciju Vidzemē.</w:t>
            </w:r>
          </w:p>
        </w:tc>
      </w:tr>
      <w:tr>
        <w:trPr>
          <w:cantSplit w:val="0"/>
          <w:tblHeader w:val="0"/>
        </w:trPr>
        <w:tc>
          <w:tcPr/>
          <w:p w:rsidR="00000000" w:rsidDel="00000000" w:rsidP="00000000" w:rsidRDefault="00000000" w:rsidRPr="00000000" w14:paraId="000000F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Sadarbība ar Palsmanes pirmsskolas izglītības iestādi, lai iepazīstinātu topošos pirmklasniekus un to vecākus ar skolas dzīvi (nodarbību vērošana pirmsskolas iestādē, sešgadnieks “iekāpj” pirmklasnieka kurpēs - nedēļa skolā; skolas pārstāvju viesošanās - tikšanās ar topošo skolēnu vecākiem).</w:t>
            </w:r>
          </w:p>
        </w:tc>
        <w:tc>
          <w:tcPr/>
          <w:p w:rsidR="00000000" w:rsidDel="00000000" w:rsidP="00000000" w:rsidRDefault="00000000" w:rsidRPr="00000000" w14:paraId="000000F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Turpināt aizsākto sadarbību, lai labāk sagatavotu topošos pirmklasniekus skolas gaitām un nodrošinātu pēctecību starp abām iestādēm.</w:t>
            </w:r>
          </w:p>
          <w:p w:rsidR="00000000" w:rsidDel="00000000" w:rsidP="00000000" w:rsidRDefault="00000000" w:rsidRPr="00000000" w14:paraId="000000F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Sākumskolas skolotāji novēro vismaz vienu nodarbību pirmsskolā.</w:t>
            </w:r>
          </w:p>
        </w:tc>
      </w:tr>
    </w:tbl>
    <w:p w:rsidR="00000000" w:rsidDel="00000000" w:rsidP="00000000" w:rsidRDefault="00000000" w:rsidRPr="00000000" w14:paraId="000000F6">
      <w:pPr>
        <w:spacing w:after="0" w:line="240" w:lineRule="auto"/>
        <w:ind w:left="42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Informācija par lielākajiem īstenotajiem projektiem par 2023./2024. mācību gadā</w:t>
      </w:r>
    </w:p>
    <w:p w:rsidR="00000000" w:rsidDel="00000000" w:rsidP="00000000" w:rsidRDefault="00000000" w:rsidRPr="00000000" w14:paraId="000000F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Erasmus+ KA210 projekts “Mana zaļā pasaule” – maza mēroga sadarbības projekts. Partneri: Turcija, Grieķija. Kopējais finansējums 60000 eur. Projekta mērķis: Celt skolēnu, skolotāju un vecāku vides apziņu, ieviešot praktiskus soļus ceļā uz ilgtspējīgu un zaļi domājošu sabiedrību. Mērķauditorija: 7-14 gadus veci skolēni, priekšmetu skolotāji. Norises laiks: 22.04.2024.-21.10.2025. Aktivitātes: pieredzes apmaiņas braucieni, praktiskas aktivitātes katrā skolā. Ieguvumi: pieredze ceļā uz eko skolu, iespēja smelties pieredzi ārvalstīs, zaļāk domājoša un ilgtspējīga sabiedrība.</w:t>
      </w:r>
    </w:p>
    <w:p w:rsidR="00000000" w:rsidDel="00000000" w:rsidP="00000000" w:rsidRDefault="00000000" w:rsidRPr="00000000" w14:paraId="000000F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Apgūts finansējums un iekārtota skolēnu pašpārvaldes telpa “Ideju seifs”. Tas paveikts ar </w:t>
      </w:r>
      <w:r w:rsidDel="00000000" w:rsidR="00000000" w:rsidRPr="00000000">
        <w:rPr>
          <w:rFonts w:ascii="Times New Roman" w:cs="Times New Roman" w:eastAsia="Times New Roman" w:hAnsi="Times New Roman"/>
          <w:i w:val="1"/>
          <w:sz w:val="24"/>
          <w:szCs w:val="24"/>
          <w:rtl w:val="0"/>
        </w:rPr>
        <w:t xml:space="preserve">iniciatīvas izglītības iestāžu pašpārvalžu atbalstam “Kontakts”</w:t>
      </w:r>
      <w:r w:rsidDel="00000000" w:rsidR="00000000" w:rsidRPr="00000000">
        <w:rPr>
          <w:rFonts w:ascii="Times New Roman" w:cs="Times New Roman" w:eastAsia="Times New Roman" w:hAnsi="Times New Roman"/>
          <w:sz w:val="24"/>
          <w:szCs w:val="24"/>
          <w:rtl w:val="0"/>
        </w:rPr>
        <w:t xml:space="preserve"> ietvaros. Veicināta pašpārvaldes saliedēšanās un popularitāte skolēnu vidū, iegūta iespēja piedalīties apmācībās un iesniegt jaunu “Kontakts” projektu.</w:t>
      </w:r>
    </w:p>
    <w:p w:rsidR="00000000" w:rsidDel="00000000" w:rsidP="00000000" w:rsidRDefault="00000000" w:rsidRPr="00000000" w14:paraId="000000F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Interreg Projekts “Green School Dining” - starptautisks sadarbības projekts, kura </w:t>
      </w:r>
      <w:r w:rsidDel="00000000" w:rsidR="00000000" w:rsidRPr="00000000">
        <w:rPr>
          <w:rFonts w:ascii="Times New Roman" w:cs="Times New Roman" w:eastAsia="Times New Roman" w:hAnsi="Times New Roman"/>
          <w:sz w:val="23"/>
          <w:szCs w:val="23"/>
          <w:highlight w:val="white"/>
          <w:rtl w:val="0"/>
        </w:rPr>
        <w:t xml:space="preserve">mērķis ir uzlabot ēdināšanas pakalpojumus skolās/bērnudārzos, īpašu uzmanību pievēršot plašākai bioloģisku un veselīgu produktu izmantošanai, kā arī aktīvākai skolēnu iesaistei. Projekta ietvaros tiks izstrādāta partneriem kopīga pārrobežu stratēģija un rīcības plāns, kurš orientēsies uz bioloģisko produktu plašāku izmantošanu ēdienreizēs,  un tiks īstenoti pilotpasākumi, iesaistot skolēnus, šefpavārus, skolu direktorus, bioloģiskos ražotājus utt., lai uzlabotu skolas ēdināšanas kvalitāti.</w:t>
      </w:r>
      <w:r w:rsidDel="00000000" w:rsidR="00000000" w:rsidRPr="00000000">
        <w:rPr>
          <w:rtl w:val="0"/>
        </w:rPr>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Informācija par institūcijām, ar kurām noslēgti sadarbības līgumi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Sadarbības līgums ar SIA “ZAAO” dabas un tehnoloģiju parku URDA.</w:t>
      </w:r>
    </w:p>
    <w:p w:rsidR="00000000" w:rsidDel="00000000" w:rsidP="00000000" w:rsidRDefault="00000000" w:rsidRPr="00000000" w14:paraId="0000010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Audzināšanas darba prioritātes trim gadiem un to ieviešana</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2023./2024.m.g.  Vide un veselīgs dzīvesveids.</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Skolas vērtību iedzīvināšana skolas vidē. Skolēnu labbūtības veicināšana skolā un iesaiste pašpārvaldes darbā.</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2024./2025.m.g. Cieņpilnas  un iekļaujošas vides radīšana skolā.</w:t>
      </w:r>
    </w:p>
    <w:p w:rsidR="00000000" w:rsidDel="00000000" w:rsidP="00000000" w:rsidRDefault="00000000" w:rsidRPr="00000000" w14:paraId="0000010B">
      <w:pPr>
        <w:spacing w:after="0" w:line="24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Darbība starptautiskajā bulinga novēršanas programma KiVa.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2025./2026.m.g. Sekmēt izglītojamo mērķtiecību spēju un talantu attīstīšanā.</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Piedāvāt izglītojamiem daudzveidīgas, interesēm atbilstošas ārpusstundu nodarbības.  Rosināt izglītojamos piedalīties mācību priekšmetu olimpiādēs, konkursos, lai attīstītu savus talantus un spējas.</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Skolas vides uzlabošanas nolūkos,  skolas kolektīvs ir iesaistījies KiVa programmā, kuras ietvaros ir veiktas  aptaujas par bulinga jēdziena izpratni un bulinga gadījumiem  izglītības iestādē, kā arī īstenotas pedagogu apmācības.</w:t>
      </w:r>
      <w:r w:rsidDel="00000000" w:rsidR="00000000" w:rsidRPr="00000000">
        <w:rPr>
          <w:sz w:val="24"/>
          <w:szCs w:val="24"/>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Aktualizēta skolēnu savstarpējo attiecību kultūra, konfliktu risināšana, iecietības veicināšana, 2 x semestrī notiek konkurss Slepenais novērojums. Ikvienam skolēnam ir iespēja iesaistīties un darboties skolas pašpārvaldē un tās organizētajās aktivitātēs. Notiek skolas un skolēnu pašpārvaldes sadarbība ar vecākiem - ir īstenota ideja par pašpārvaldes telpu. Skolēnu aptauju rezultāti rāda, ka 90% skolēnu skolā jūtas droši un 71% skolēnu ir labas attiecības skolā klasesbiedru un citu skolas biedru vidū.</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Citi sasniegumi</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Jebkādi citi sasniegumi, par kuriem vēlas informēt izglītības iestāde (galvenie secinājumi par izglītības iestādei svarīgo, specifisko).</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Noorganizēta metodiskā diena- pieredzes apmaiņa Smiltenes novada sākumskolas skolotājiem “Tīsim idejas kamolā”, piedalījās 23 sākumskolas pedagogi.</w:t>
      </w:r>
    </w:p>
    <w:p w:rsidR="00000000" w:rsidDel="00000000" w:rsidP="00000000" w:rsidRDefault="00000000" w:rsidRPr="00000000" w14:paraId="000001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Divi skolas  pedagogi piedalījas novada  metodisko izstrādņu skatē, </w:t>
      </w:r>
    </w:p>
    <w:p w:rsidR="00000000" w:rsidDel="00000000" w:rsidP="00000000" w:rsidRDefault="00000000" w:rsidRPr="00000000" w14:paraId="00000118">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Četri pedagogi vadīja pieredzes apmaiņas darbnīcu novada pedagogiem Smiltenes vidusskolā “1+1=3” ietvaros. Divi no pedagogiem ir aicināti savu darbnīcu atkārtoti novadīt arī citās novada skolās.</w:t>
      </w:r>
    </w:p>
    <w:p w:rsidR="00000000" w:rsidDel="00000000" w:rsidP="00000000" w:rsidRDefault="00000000" w:rsidRPr="00000000" w14:paraId="000001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Iegūta Smiltenes novada Gada jauniešu balva nominācijā “Gada jauniešu neformālā grupa 2023”.</w:t>
      </w:r>
    </w:p>
    <w:p w:rsidR="00000000" w:rsidDel="00000000" w:rsidP="00000000" w:rsidRDefault="00000000" w:rsidRPr="00000000" w14:paraId="000001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3.klases uzvara SIA "ZAAO "Dabas un tehnoloģiju parka "URDA" akcijā - konkursā "Atklāj kopā ar URDU".</w:t>
      </w:r>
    </w:p>
    <w:p w:rsidR="00000000" w:rsidDel="00000000" w:rsidP="00000000" w:rsidRDefault="00000000" w:rsidRPr="00000000" w14:paraId="0000011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Izglītības iestādes informācija par galvenajiem secinājumiem</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7.2.1. pēc izglītojamo snieguma izvērtējuma valsts pārbaudes darbos par 2023./2024. mācību gadu;</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firstLine="720"/>
        <w:jc w:val="both"/>
        <w:rPr>
          <w:rFonts w:ascii="Times New Roman" w:cs="Times New Roman" w:eastAsia="Times New Roman" w:hAnsi="Times New Roman"/>
          <w:sz w:val="24"/>
          <w:szCs w:val="24"/>
        </w:rPr>
      </w:pPr>
      <w:bookmarkStart w:colFirst="0" w:colLast="0" w:name="_heading=h.epgszy7s0vdd" w:id="2"/>
      <w:bookmarkEnd w:id="2"/>
      <w:r w:rsidDel="00000000" w:rsidR="00000000" w:rsidRPr="00000000">
        <w:rPr>
          <w:rFonts w:ascii="Times New Roman" w:cs="Times New Roman" w:eastAsia="Times New Roman" w:hAnsi="Times New Roman"/>
          <w:sz w:val="24"/>
          <w:szCs w:val="24"/>
          <w:rtl w:val="0"/>
        </w:rPr>
        <w:t xml:space="preserve">Izvērtējot un salīdzinot skolēnu rezultātus VPD ar valsts un novada vidējiem rādītājiem 9.klasē, secināts, ka skolēnu sniegums latviešu valodas (64%) un angļu valodas (69%) eksāmenos ir augstāks nekā vidēji novadā (60,5% un 61,6% ) un valstī (59,1% un 63,9%), bet matemātikas VPD rezultāti ir zemāki nekā vidējais novadā (33,9%) un valstī(43,2%) un sasniedz vien 31%.</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firstLine="720"/>
        <w:jc w:val="both"/>
        <w:rPr>
          <w:rFonts w:ascii="Times New Roman" w:cs="Times New Roman" w:eastAsia="Times New Roman" w:hAnsi="Times New Roman"/>
          <w:sz w:val="24"/>
          <w:szCs w:val="24"/>
        </w:rPr>
      </w:pPr>
      <w:bookmarkStart w:colFirst="0" w:colLast="0" w:name="_heading=h.4ivb6k7apc8k" w:id="3"/>
      <w:bookmarkEnd w:id="3"/>
      <w:r w:rsidDel="00000000" w:rsidR="00000000" w:rsidRPr="00000000">
        <w:rPr>
          <w:rFonts w:ascii="Times New Roman" w:cs="Times New Roman" w:eastAsia="Times New Roman" w:hAnsi="Times New Roman"/>
          <w:sz w:val="24"/>
          <w:szCs w:val="24"/>
          <w:rtl w:val="0"/>
        </w:rPr>
        <w:t xml:space="preserve">Lai uzlabotu skolēnu rādītājus matemātikas eksāmenā, plānots ieviest papildus konsultāciju matemātikā 9.klašu skolēniem pie pedagoga, kas nepasniedz mācību stundas ikdienā. Šajās konsultācijās tiktu atkārtoti matemātikas pamati, lai nostiprinātu iepriekšējos gados apgūto un veiksmīgi sagatavotos eksāmeniem.</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bookmarkStart w:colFirst="0" w:colLast="0" w:name="_heading=h.ekakqdlw12mc" w:id="4"/>
      <w:bookmarkEnd w:id="4"/>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rkd5k7rp0gmu" w:id="5"/>
      <w:bookmarkEnd w:id="5"/>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7.2.2. par sasniegumiem valsts pārbaudes darbos pēdējo trīs gadu laikā.</w:t>
      </w:r>
      <w:r w:rsidDel="00000000" w:rsidR="00000000" w:rsidRPr="00000000">
        <w:rPr>
          <w:rtl w:val="0"/>
        </w:rPr>
      </w:r>
    </w:p>
    <w:p w:rsidR="00000000" w:rsidDel="00000000" w:rsidP="00000000" w:rsidRDefault="00000000" w:rsidRPr="00000000" w14:paraId="00000122">
      <w:pPr>
        <w:spacing w:line="240" w:lineRule="auto"/>
        <w:ind w:firstLine="720"/>
        <w:jc w:val="both"/>
        <w:rPr>
          <w:rFonts w:ascii="Times New Roman" w:cs="Times New Roman" w:eastAsia="Times New Roman" w:hAnsi="Times New Roman"/>
          <w:color w:val="538135"/>
        </w:rPr>
      </w:pPr>
      <w:bookmarkStart w:colFirst="0" w:colLast="0" w:name="_heading=h.2lhtxyk39u1d" w:id="6"/>
      <w:bookmarkEnd w:id="6"/>
      <w:r w:rsidDel="00000000" w:rsidR="00000000" w:rsidRPr="00000000">
        <w:rPr>
          <w:rFonts w:ascii="Times New Roman" w:cs="Times New Roman" w:eastAsia="Times New Roman" w:hAnsi="Times New Roman"/>
          <w:sz w:val="24"/>
          <w:szCs w:val="24"/>
          <w:rtl w:val="0"/>
        </w:rPr>
        <w:t xml:space="preserve">Salīdzinot VPD rezultātus 9.klasei 21./22.m.g. un 22./23.m.g. pārsvarā redzama neliela rezultātu pasliktināšanās (latviešu valoda - no 64% uz 63%, matemātika no 53% uz 39%), kā izņēmums ir angļu valodas eksāmens 9.klasē, kur rezultāti ir uzlabojušies par 3% (no 63% uz 66%). 6.klasē VPD vidējie vērtējumi, salīdzinot 21./22.m.g. un 22./23.m.g. ir pasliktinājušies latviešu valodā un matemātikā, bet uzlabojušies dabaszinībās. 21./22.m.g. nospraustais mērķis - paaugstināt VPD rezultātus 22./23.m.g. par 5% - nav piepildījies, bet pozitīvi vērtējamas izmaiņas 9.klases angļu valodas eksāmena līmenī 22./23.m.g. Salīdzinot ar iepriekšējiem gadiem, 23./24.m.g. ir vēl vairāk pasliktinājušies rādītāji matemātikas eksāmenā 9.klasēm - 31%, latviešu valodā sasniegtais vidējais rezultāts ir ļoti līdzīgs iepriekšējiem gadiem - 64%, bet angļu valodā eksāmena rezultāti ir krietni uzlabojušies - sasniegti 69%, kas ir 3% uzlaboums, salīdzinot ar iepriekšējo mācību gadu.</w:t>
      </w: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7.2.3. Izglītības iestādes galvenie secinājumi par izglītojamo sniegumu ikdienas mācībās.</w:t>
      </w:r>
      <w:r w:rsidDel="00000000" w:rsidR="00000000" w:rsidRPr="00000000">
        <w:rPr>
          <w:rtl w:val="0"/>
        </w:rPr>
      </w:r>
    </w:p>
    <w:p w:rsidR="00000000" w:rsidDel="00000000" w:rsidP="00000000" w:rsidRDefault="00000000" w:rsidRPr="00000000" w14:paraId="0000012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Izglītības iestādes galvenie secinājumi par izglītojamo sniegumu ikdienas mācībās:</w:t>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sz w:val="24"/>
          <w:szCs w:val="24"/>
        </w:rPr>
      </w:pPr>
      <w:bookmarkStart w:colFirst="0" w:colLast="0" w:name="_heading=h.8o70tlq1vz26" w:id="7"/>
      <w:bookmarkEnd w:id="7"/>
      <w:r w:rsidDel="00000000" w:rsidR="00000000" w:rsidRPr="00000000">
        <w:rPr>
          <w:rFonts w:ascii="Times New Roman" w:cs="Times New Roman" w:eastAsia="Times New Roman" w:hAnsi="Times New Roman"/>
          <w:sz w:val="24"/>
          <w:szCs w:val="24"/>
          <w:rtl w:val="0"/>
        </w:rPr>
        <w:t xml:space="preserve">1) Vidējie ikdienas mācību sasniegumi ir pietiekamā līmenī (50%), bet 25%</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sz w:val="24"/>
          <w:szCs w:val="24"/>
        </w:rPr>
      </w:pPr>
      <w:bookmarkStart w:colFirst="0" w:colLast="0" w:name="_heading=h.48tav3rmqrdr" w:id="8"/>
      <w:bookmarkEnd w:id="8"/>
      <w:r w:rsidDel="00000000" w:rsidR="00000000" w:rsidRPr="00000000">
        <w:rPr>
          <w:rFonts w:ascii="Times New Roman" w:cs="Times New Roman" w:eastAsia="Times New Roman" w:hAnsi="Times New Roman"/>
          <w:sz w:val="24"/>
          <w:szCs w:val="24"/>
          <w:rtl w:val="0"/>
        </w:rPr>
        <w:t xml:space="preserve">skolēnu no 4.-9.kl. vidējie ikdienas mācību sasniegumi ir optimālā līmenī</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sz w:val="24"/>
          <w:szCs w:val="24"/>
        </w:rPr>
      </w:pPr>
      <w:bookmarkStart w:colFirst="0" w:colLast="0" w:name="_heading=h.dxsbvdosami7" w:id="9"/>
      <w:bookmarkEnd w:id="9"/>
      <w:r w:rsidDel="00000000" w:rsidR="00000000" w:rsidRPr="00000000">
        <w:rPr>
          <w:rFonts w:ascii="Times New Roman" w:cs="Times New Roman" w:eastAsia="Times New Roman" w:hAnsi="Times New Roman"/>
          <w:sz w:val="24"/>
          <w:szCs w:val="24"/>
          <w:rtl w:val="0"/>
        </w:rPr>
        <w:t xml:space="preserve">(vērtējums 6-8). Nepietiekams līmenis bija 37% skolēnu. Tas izskaidrojams ar pārejas posmu uz jauno vērtēšanas kārtību, kur labot iespējams vienu pārbaudes darbu semestrī. Adaptācijas periodam beidzoties, nākamajā mācību gadā gaidāma sekmju stabilizēšanās.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sz w:val="24"/>
          <w:szCs w:val="24"/>
        </w:rPr>
      </w:pPr>
      <w:bookmarkStart w:colFirst="0" w:colLast="0" w:name="_heading=h.rwt4njp6csk" w:id="10"/>
      <w:bookmarkEnd w:id="10"/>
      <w:r w:rsidDel="00000000" w:rsidR="00000000" w:rsidRPr="00000000">
        <w:rPr>
          <w:rFonts w:ascii="Times New Roman" w:cs="Times New Roman" w:eastAsia="Times New Roman" w:hAnsi="Times New Roman"/>
          <w:sz w:val="24"/>
          <w:szCs w:val="24"/>
          <w:rtl w:val="0"/>
        </w:rPr>
        <w:t xml:space="preserve">2) Skolēniem ar speciālās pamatizglītības programmām tiek izstrādāts individuāls mācību plāns un nodrošinātas papildus individuālas mācību stundas. Plāns tiek koriģēts divas reizes gadā.</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sz w:val="24"/>
          <w:szCs w:val="24"/>
        </w:rPr>
      </w:pPr>
      <w:bookmarkStart w:colFirst="0" w:colLast="0" w:name="_heading=h.ks8dkpeclwjl" w:id="11"/>
      <w:bookmarkEnd w:id="11"/>
      <w:r w:rsidDel="00000000" w:rsidR="00000000" w:rsidRPr="00000000">
        <w:rPr>
          <w:rFonts w:ascii="Times New Roman" w:cs="Times New Roman" w:eastAsia="Times New Roman" w:hAnsi="Times New Roman"/>
          <w:sz w:val="24"/>
          <w:szCs w:val="24"/>
          <w:rtl w:val="0"/>
        </w:rPr>
        <w:t xml:space="preserve">3) 2024. /2025.gadā jāaktualizē darbs ar talantīgajiem skolēniem arī citos mācību</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both"/>
        <w:rPr>
          <w:rFonts w:ascii="Times New Roman" w:cs="Times New Roman" w:eastAsia="Times New Roman" w:hAnsi="Times New Roman"/>
          <w:sz w:val="24"/>
          <w:szCs w:val="24"/>
        </w:rPr>
      </w:pPr>
      <w:bookmarkStart w:colFirst="0" w:colLast="0" w:name="_heading=h.fmt2qu60mog3" w:id="12"/>
      <w:bookmarkEnd w:id="12"/>
      <w:r w:rsidDel="00000000" w:rsidR="00000000" w:rsidRPr="00000000">
        <w:rPr>
          <w:rFonts w:ascii="Times New Roman" w:cs="Times New Roman" w:eastAsia="Times New Roman" w:hAnsi="Times New Roman"/>
          <w:sz w:val="24"/>
          <w:szCs w:val="24"/>
          <w:rtl w:val="0"/>
        </w:rPr>
        <w:t xml:space="preserve">priekšmetos. Jāturpina jau iesāktais darbs matemātikā. Darbu ar talantīgajiem plānots uzlabot, diferencējot konsultāciju grafiku vismaz eksāmenu mācību priekšmetos, pie veiksmīga iznākuma nākamajā gadā plānots diferencēt konsultācijas visos mācību priekšmetos.</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720"/>
        <w:jc w:val="both"/>
        <w:rPr>
          <w:rFonts w:ascii="Times New Roman" w:cs="Times New Roman" w:eastAsia="Times New Roman" w:hAnsi="Times New Roman"/>
          <w:sz w:val="24"/>
          <w:szCs w:val="24"/>
        </w:rPr>
      </w:pPr>
      <w:bookmarkStart w:colFirst="0" w:colLast="0" w:name="_heading=h.7tb2yv9k060o" w:id="13"/>
      <w:bookmarkEnd w:id="13"/>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sz w:val="24"/>
          <w:szCs w:val="24"/>
          <w:u w:val="none"/>
          <w:shd w:fill="auto" w:val="clear"/>
          <w:vertAlign w:val="baseline"/>
          <w:rtl w:val="0"/>
        </w:rPr>
        <w:t xml:space="preserve">Informācija par izglītības iestādes, izglītības programmu akreditācijā un izglītības iestādes vadītāja profesionālās darbības novērtēšanā norādīto uzdevumu izpildi (2022./2023.māc.g., 2023./2024.māc.g.)</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Labiekārtots futbola laukums - veikta augsnes virskārtas frēzēšana, izlīdzināšna un zālāja sēšanas drabi.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Pilnveidots āra rotaļu laukums - iegādāti 3 jauni rotaļu laukuma elementi - 2 karuseļšūpoles un 1 ligzdiņšūpoles.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color w:val="ff0000"/>
          <w:sz w:val="24"/>
          <w:szCs w:val="24"/>
          <w:rtl w:val="0"/>
        </w:rPr>
        <w:tab/>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spacing w:after="0" w:line="240" w:lineRule="auto"/>
        <w:ind w:left="6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spacing w:after="0" w:line="240" w:lineRule="auto"/>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851" w:top="1440" w:left="1260" w:right="117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Verdan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5"/>
      <w:numFmt w:val="decimal"/>
      <w:lvlText w:val="%1."/>
      <w:lvlJc w:val="left"/>
      <w:pPr>
        <w:ind w:left="360" w:hanging="360"/>
      </w:pPr>
      <w:rPr/>
    </w:lvl>
    <w:lvl w:ilvl="1">
      <w:start w:val="1"/>
      <w:numFmt w:val="decimal"/>
      <w:lvlText w:val="%1.%2."/>
      <w:lvlJc w:val="left"/>
      <w:pPr>
        <w:ind w:left="360" w:hanging="360"/>
      </w:pPr>
      <w:rPr/>
    </w:lvl>
    <w:lvl w:ilvl="2">
      <w:start w:val="1"/>
      <w:numFmt w:val="bullet"/>
      <w:lvlText w:val="●"/>
      <w:lvlJc w:val="left"/>
      <w:pPr>
        <w:ind w:left="720" w:hanging="720"/>
      </w:pPr>
      <w:rPr>
        <w:rFonts w:ascii="Noto Sans Symbols" w:cs="Noto Sans Symbols" w:eastAsia="Noto Sans Symbols" w:hAnsi="Noto Sans Symbols"/>
      </w:rPr>
    </w:lvl>
    <w:lvl w:ilvl="3">
      <w:start w:val="1"/>
      <w:numFmt w:val="decimal"/>
      <w:lvlText w:val="%1.%2.●.%4."/>
      <w:lvlJc w:val="left"/>
      <w:pPr>
        <w:ind w:left="720" w:hanging="720"/>
      </w:pPr>
      <w:rPr/>
    </w:lvl>
    <w:lvl w:ilvl="4">
      <w:start w:val="1"/>
      <w:numFmt w:val="decimal"/>
      <w:lvlText w:val="%1.%2.●.%4.%5."/>
      <w:lvlJc w:val="left"/>
      <w:pPr>
        <w:ind w:left="1080" w:hanging="1080"/>
      </w:pPr>
      <w:rPr/>
    </w:lvl>
    <w:lvl w:ilvl="5">
      <w:start w:val="1"/>
      <w:numFmt w:val="decimal"/>
      <w:lvlText w:val="%1.%2.●.%4.%5.%6."/>
      <w:lvlJc w:val="left"/>
      <w:pPr>
        <w:ind w:left="1080" w:hanging="1080"/>
      </w:pPr>
      <w:rPr/>
    </w:lvl>
    <w:lvl w:ilvl="6">
      <w:start w:val="1"/>
      <w:numFmt w:val="decimal"/>
      <w:lvlText w:val="%1.%2.●.%4.%5.%6.%7."/>
      <w:lvlJc w:val="left"/>
      <w:pPr>
        <w:ind w:left="1440" w:hanging="1440"/>
      </w:pPr>
      <w:rPr/>
    </w:lvl>
    <w:lvl w:ilvl="7">
      <w:start w:val="1"/>
      <w:numFmt w:val="decimal"/>
      <w:lvlText w:val="%1.%2.●.%4.%5.%6.%7.%8."/>
      <w:lvlJc w:val="left"/>
      <w:pPr>
        <w:ind w:left="1440" w:hanging="1440"/>
      </w:pPr>
      <w:rPr/>
    </w:lvl>
    <w:lvl w:ilvl="8">
      <w:start w:val="1"/>
      <w:numFmt w:val="decimal"/>
      <w:lvlText w:val="%1.%2.●.%4.%5.%6.%7.%8.%9."/>
      <w:lvlJc w:val="left"/>
      <w:pPr>
        <w:ind w:left="1800" w:hanging="1800"/>
      </w:pPr>
      <w:rPr/>
    </w:lvl>
  </w:abstractNum>
  <w:abstractNum w:abstractNumId="5">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default="1">
    <w:name w:val="Normal"/>
    <w:qFormat w:val="1"/>
    <w:rsid w:val="008326E5"/>
    <w:rPr>
      <w:lang w:val="en-US"/>
    </w:rPr>
  </w:style>
  <w:style w:type="paragraph" w:styleId="Virsraksts1">
    <w:name w:val="heading 1"/>
    <w:basedOn w:val="Parasts"/>
    <w:link w:val="Virsraksts1Rakstz"/>
    <w:uiPriority w:val="9"/>
    <w:qFormat w:val="1"/>
    <w:rsid w:val="008449D9"/>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paragraph" w:styleId="Sarakstarindkopa">
    <w:name w:val="List Paragraph"/>
    <w:basedOn w:val="Parasts"/>
    <w:uiPriority w:val="34"/>
    <w:qFormat w:val="1"/>
    <w:rsid w:val="008326E5"/>
    <w:pPr>
      <w:ind w:left="720"/>
      <w:contextualSpacing w:val="1"/>
    </w:pPr>
  </w:style>
  <w:style w:type="table" w:styleId="Reatabula">
    <w:name w:val="Table Grid"/>
    <w:basedOn w:val="Parastatabula"/>
    <w:uiPriority w:val="39"/>
    <w:rsid w:val="008326E5"/>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alvene">
    <w:name w:val="header"/>
    <w:basedOn w:val="Parasts"/>
    <w:link w:val="GalveneRakstz"/>
    <w:uiPriority w:val="99"/>
    <w:unhideWhenUsed w:val="1"/>
    <w:rsid w:val="00F254C5"/>
    <w:pPr>
      <w:tabs>
        <w:tab w:val="center" w:pos="4153"/>
        <w:tab w:val="right" w:pos="8306"/>
      </w:tabs>
      <w:spacing w:after="0" w:line="240" w:lineRule="auto"/>
    </w:pPr>
  </w:style>
  <w:style w:type="character" w:styleId="GalveneRakstz" w:customStyle="1">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val="1"/>
    <w:rsid w:val="00F254C5"/>
    <w:pPr>
      <w:tabs>
        <w:tab w:val="center" w:pos="4153"/>
        <w:tab w:val="right" w:pos="8306"/>
      </w:tabs>
      <w:spacing w:after="0" w:line="240" w:lineRule="auto"/>
    </w:pPr>
  </w:style>
  <w:style w:type="character" w:styleId="KjeneRakstz" w:customStyle="1">
    <w:name w:val="Kājene Rakstz."/>
    <w:basedOn w:val="Noklusjumarindkopasfonts"/>
    <w:link w:val="Kjene"/>
    <w:uiPriority w:val="99"/>
    <w:rsid w:val="00F254C5"/>
    <w:rPr>
      <w:lang w:val="en-US"/>
    </w:rPr>
  </w:style>
  <w:style w:type="paragraph" w:styleId="Bezatstarpm">
    <w:name w:val="No Spacing"/>
    <w:uiPriority w:val="1"/>
    <w:qFormat w:val="1"/>
    <w:rsid w:val="00E53C1C"/>
    <w:pPr>
      <w:spacing w:after="0" w:line="240" w:lineRule="auto"/>
    </w:pPr>
    <w:rPr>
      <w:rFonts w:ascii="Times New Roman" w:cs="Times New Roman" w:eastAsia="Times New Roman" w:hAnsi="Times New Roman"/>
      <w:sz w:val="24"/>
      <w:szCs w:val="24"/>
      <w:lang w:eastAsia="en-GB" w:val="en-US"/>
    </w:rPr>
  </w:style>
  <w:style w:type="paragraph" w:styleId="Vresteksts">
    <w:name w:val="footnote text"/>
    <w:basedOn w:val="Parasts"/>
    <w:link w:val="VrestekstsRakstz"/>
    <w:uiPriority w:val="99"/>
    <w:semiHidden w:val="1"/>
    <w:unhideWhenUsed w:val="1"/>
    <w:rsid w:val="00D7708D"/>
    <w:pPr>
      <w:spacing w:after="0" w:line="240" w:lineRule="auto"/>
    </w:pPr>
    <w:rPr>
      <w:sz w:val="20"/>
      <w:szCs w:val="20"/>
    </w:rPr>
  </w:style>
  <w:style w:type="character" w:styleId="VrestekstsRakstz" w:customStyle="1">
    <w:name w:val="Vēres teksts Rakstz."/>
    <w:basedOn w:val="Noklusjumarindkopasfonts"/>
    <w:link w:val="Vresteksts"/>
    <w:uiPriority w:val="99"/>
    <w:semiHidden w:val="1"/>
    <w:rsid w:val="00D7708D"/>
    <w:rPr>
      <w:sz w:val="20"/>
      <w:szCs w:val="20"/>
      <w:lang w:val="en-US"/>
    </w:rPr>
  </w:style>
  <w:style w:type="character" w:styleId="Vresatsauce">
    <w:name w:val="footnote reference"/>
    <w:basedOn w:val="Noklusjumarindkopasfonts"/>
    <w:uiPriority w:val="99"/>
    <w:semiHidden w:val="1"/>
    <w:unhideWhenUsed w:val="1"/>
    <w:rsid w:val="00D7708D"/>
    <w:rPr>
      <w:vertAlign w:val="superscript"/>
    </w:rPr>
  </w:style>
  <w:style w:type="paragraph" w:styleId="Default" w:customStyle="1">
    <w:name w:val="Default"/>
    <w:rsid w:val="006A02F5"/>
    <w:pPr>
      <w:autoSpaceDE w:val="0"/>
      <w:autoSpaceDN w:val="0"/>
      <w:adjustRightInd w:val="0"/>
      <w:spacing w:after="0" w:line="240" w:lineRule="auto"/>
    </w:pPr>
    <w:rPr>
      <w:rFonts w:ascii="Times New Roman" w:cs="Times New Roman" w:hAnsi="Times New Roman"/>
      <w:color w:val="000000"/>
      <w:sz w:val="24"/>
      <w:szCs w:val="24"/>
      <w:lang w:val="en-US"/>
    </w:rPr>
  </w:style>
  <w:style w:type="character" w:styleId="oypena" w:customStyle="1">
    <w:name w:val="oypena"/>
    <w:basedOn w:val="Noklusjumarindkopasfonts"/>
    <w:rsid w:val="008449D9"/>
  </w:style>
  <w:style w:type="character" w:styleId="Virsraksts1Rakstz" w:customStyle="1">
    <w:name w:val="Virsraksts 1 Rakstz."/>
    <w:basedOn w:val="Noklusjumarindkopasfonts"/>
    <w:link w:val="Virsraksts1"/>
    <w:uiPriority w:val="9"/>
    <w:rsid w:val="008449D9"/>
    <w:rPr>
      <w:rFonts w:ascii="Times New Roman" w:cs="Times New Roman" w:eastAsia="Times New Roman" w:hAnsi="Times New Roman"/>
      <w:b w:val="1"/>
      <w:bCs w:val="1"/>
      <w:kern w:val="36"/>
      <w:sz w:val="48"/>
      <w:szCs w:val="48"/>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0.0" w:type="dxa"/>
        <w:left w:w="20.0" w:type="dxa"/>
        <w:bottom w:w="20.0" w:type="dxa"/>
        <w:right w:w="2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rA8PNdHNElpSWoSyMycepeBpw==">CgMxLjAyCGguZ2pkZ3hzMgloLjMwajB6bGwyCWguMzBqMHpsbDIOaC5lcGdzenk3czB2ZGQyDmguNGl2YjZrN2FwYzhrMg5oLmVrYWtxZGx3MTJtYzIOaC5ya2Q1azdycDBnbXUyDmguMmxodHh5azM5dTFkMg5oLjhvNzB0bHExdnoyNjIOaC40OHRhdjNybXFyZHIyDmguZHhzYnZkb3NhbWk3Mg1oLnJ3dDRuanA2Y3NrMg5oLmtzOGRrcGVjbHdqbDIOaC5mbXQycXU2MG1vZzMyDmguN3RiMnl2OWswNjBvOAByITFkdHRPTTl5aVhaRHJhcEprY0h0VXI4M0JGN01fenh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2023-09-15T08:15:00Z</dcterms:created>
  <dc:creator>Dace Saleniece</dc:creator>
</cp:coreProperties>
</file>